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88BA4" w14:textId="01E1DBA3" w:rsidR="009255BD" w:rsidRDefault="009255BD" w:rsidP="00AD0F35">
      <w:pPr>
        <w:contextualSpacing/>
        <w:jc w:val="center"/>
        <w:rPr>
          <w:rFonts w:eastAsia="Times New Roman" w:cs="Courier New"/>
        </w:rPr>
      </w:pPr>
      <w:r>
        <w:rPr>
          <w:rFonts w:eastAsia="Times New Roman" w:cs="Courier New"/>
        </w:rPr>
        <w:t>ADDENDUM TO</w:t>
      </w:r>
    </w:p>
    <w:p w14:paraId="6584EBB0" w14:textId="77777777" w:rsidR="00F54DB7" w:rsidRPr="00546E95" w:rsidRDefault="00F54DB7" w:rsidP="00AD0F35">
      <w:pPr>
        <w:contextualSpacing/>
        <w:jc w:val="center"/>
        <w:rPr>
          <w:rFonts w:eastAsia="Times New Roman" w:cs="Courier New"/>
        </w:rPr>
      </w:pPr>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BC-1999-02357-2</w:t>
      </w:r>
      <w:r w:rsidRPr="00F77744">
        <w:t xml:space="preserve"> </w:t>
      </w:r>
    </w:p>
    <w:p w14:paraId="41338CAD" w14:textId="77777777" w:rsidR="0054014D" w:rsidRPr="00546E95" w:rsidRDefault="0054014D" w:rsidP="0054014D">
      <w:pPr>
        <w:contextualSpacing/>
        <w:rPr>
          <w:rFonts w:cs="Courier New"/>
        </w:rPr>
      </w:pPr>
    </w:p>
    <w:p w14:paraId="71A8AC80" w14:textId="256153B5" w:rsidR="0054014D" w:rsidRPr="007257CE" w:rsidRDefault="000A4F68" w:rsidP="0054014D">
      <w:r>
        <w:t xml:space="preserve">   </w:t>
      </w:r>
      <w:r w:rsidR="003160AE">
        <w:tab/>
      </w:r>
      <w:r w:rsidR="003160AE">
        <w:tab/>
      </w:r>
      <w:r w:rsidR="003160AE">
        <w:tab/>
      </w:r>
      <w:r w:rsidR="0054014D">
        <w:tab/>
      </w:r>
      <w:r w:rsidR="0054014D">
        <w:tab/>
      </w:r>
      <w:r w:rsidR="0054014D">
        <w:tab/>
      </w:r>
      <w:r w:rsidR="0054014D" w:rsidRPr="007257CE">
        <w:t xml:space="preserve">COUNSEL:  </w:t>
      </w:r>
      <w:r w:rsidR="006E1707">
        <w:t xml:space="preserve">NONE </w:t>
      </w:r>
    </w:p>
    <w:p w14:paraId="6CF5C78B" w14:textId="77777777" w:rsidR="000A4F68" w:rsidRDefault="000A4F68" w:rsidP="0054014D">
      <w:pPr>
        <w:rPr>
          <w:bCs/>
        </w:rPr>
      </w:pPr>
    </w:p>
    <w:p w14:paraId="6EEE9AAA" w14:textId="0AB6CE63" w:rsidR="0054014D" w:rsidRPr="007257CE" w:rsidRDefault="0054014D" w:rsidP="000A4F68">
      <w:pPr>
        <w:ind w:left="3600" w:firstLine="720"/>
      </w:pPr>
      <w:r w:rsidRPr="007257CE">
        <w:t xml:space="preserve">HEARING DESIRED:  </w:t>
      </w:r>
      <w:r w:rsidR="006E1707">
        <w:t>NO</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0F35">
      <w:pPr>
        <w:contextualSpacing/>
        <w:jc w:val="both"/>
        <w:rPr>
          <w:rFonts w:eastAsia="Times New Roman" w:cs="Courier New"/>
        </w:rPr>
      </w:pPr>
    </w:p>
    <w:p w14:paraId="71C7911D" w14:textId="52C1CD46" w:rsidR="00356615" w:rsidRDefault="006E1707" w:rsidP="00356615">
      <w:pPr>
        <w:jc w:val="both"/>
        <w:rPr>
          <w:rFonts w:eastAsia="Times New Roman" w:cs="Courier New"/>
        </w:rPr>
      </w:pPr>
      <w:r>
        <w:rPr>
          <w:rFonts w:eastAsia="Times New Roman" w:cs="Courier New"/>
        </w:rPr>
        <w:t>His</w:t>
      </w:r>
      <w:r w:rsidR="002A3F0F">
        <w:rPr>
          <w:rFonts w:eastAsia="Times New Roman" w:cs="Courier New"/>
        </w:rPr>
        <w:t xml:space="preserve"> entry level separation (ELS) discharge with “uncharacterized” character of service </w:t>
      </w:r>
      <w:r>
        <w:rPr>
          <w:rFonts w:eastAsia="Times New Roman" w:cs="Courier New"/>
        </w:rPr>
        <w:t>be upgraded to honorable</w:t>
      </w:r>
      <w:r w:rsidR="007375AF">
        <w:rPr>
          <w:rFonts w:eastAsia="Times New Roman" w:cs="Courier New"/>
        </w:rPr>
        <w:t>.</w:t>
      </w:r>
      <w:bookmarkStart w:id="0" w:name="_GoBack"/>
      <w:bookmarkEnd w:id="0"/>
      <w:r>
        <w:rPr>
          <w:rFonts w:eastAsia="Times New Roman" w:cs="Courier New"/>
        </w:rPr>
        <w:t xml:space="preserve"> </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7039E1E5" w14:textId="4800203F" w:rsidR="002F71B0" w:rsidRDefault="002F71B0" w:rsidP="00AD0F35">
      <w:pPr>
        <w:contextualSpacing/>
        <w:jc w:val="both"/>
        <w:rPr>
          <w:rFonts w:eastAsia="Times New Roman" w:cs="Courier New"/>
          <w:u w:val="single"/>
        </w:rPr>
      </w:pPr>
      <w:r>
        <w:rPr>
          <w:rFonts w:eastAsia="Times New Roman" w:cs="Courier New"/>
          <w:u w:val="single"/>
        </w:rPr>
        <w:t>FACTS OF THE CASE:</w:t>
      </w:r>
    </w:p>
    <w:p w14:paraId="6FD91C32" w14:textId="77777777" w:rsidR="002F71B0" w:rsidRDefault="002F71B0" w:rsidP="00AD0F35">
      <w:pPr>
        <w:contextualSpacing/>
        <w:jc w:val="both"/>
        <w:rPr>
          <w:rFonts w:eastAsia="Times New Roman" w:cs="Courier New"/>
          <w:u w:val="single"/>
        </w:rPr>
      </w:pPr>
    </w:p>
    <w:p w14:paraId="3D8EA4A9" w14:textId="7ABAC3DF" w:rsidR="002F71B0" w:rsidRDefault="002F71B0" w:rsidP="002F71B0">
      <w:pPr>
        <w:contextualSpacing/>
        <w:jc w:val="both"/>
        <w:rPr>
          <w:rFonts w:eastAsia="Times New Roman" w:cs="Courier New"/>
        </w:rPr>
      </w:pPr>
      <w:r w:rsidRPr="00546E95">
        <w:rPr>
          <w:rFonts w:eastAsia="Times New Roman" w:cs="Courier New"/>
        </w:rPr>
        <w:t xml:space="preserve">The applicant initially entered the Regular Air Force on </w:t>
      </w:r>
      <w:r>
        <w:rPr>
          <w:rFonts w:eastAsia="Times New Roman" w:cs="Courier New"/>
        </w:rPr>
        <w:t>1 Sep 83</w:t>
      </w:r>
      <w:r w:rsidRPr="00546E95">
        <w:rPr>
          <w:rFonts w:eastAsia="Times New Roman" w:cs="Courier New"/>
        </w:rPr>
        <w:t>.</w:t>
      </w:r>
    </w:p>
    <w:p w14:paraId="43C9A90A" w14:textId="77777777" w:rsidR="002F71B0" w:rsidRDefault="002F71B0" w:rsidP="002F71B0">
      <w:pPr>
        <w:contextualSpacing/>
        <w:jc w:val="both"/>
        <w:rPr>
          <w:rFonts w:eastAsia="Times New Roman" w:cs="Courier New"/>
        </w:rPr>
      </w:pPr>
    </w:p>
    <w:p w14:paraId="37882A6E" w14:textId="43780E2E" w:rsidR="0075343F" w:rsidRDefault="005E38FC" w:rsidP="002F71B0">
      <w:pPr>
        <w:contextualSpacing/>
        <w:jc w:val="both"/>
        <w:rPr>
          <w:rFonts w:eastAsia="Times New Roman" w:cs="Courier New"/>
        </w:rPr>
      </w:pPr>
      <w:r>
        <w:rPr>
          <w:rFonts w:eastAsia="Times New Roman" w:cs="Courier New"/>
        </w:rPr>
        <w:t xml:space="preserve">On 1 Dec 83, the applicant received a Letter of Administrative Reprimand (LOR) for </w:t>
      </w:r>
      <w:r w:rsidR="00B61E98">
        <w:rPr>
          <w:rFonts w:eastAsia="Times New Roman" w:cs="Courier New"/>
        </w:rPr>
        <w:t xml:space="preserve">violating Article 92 of the Uniform Code of Military Justice (UCMJ) by failing to complete the ATC Form 32, </w:t>
      </w:r>
    </w:p>
    <w:p w14:paraId="7DD0837E" w14:textId="77777777" w:rsidR="0075343F" w:rsidRDefault="0075343F" w:rsidP="002F71B0">
      <w:pPr>
        <w:contextualSpacing/>
        <w:jc w:val="both"/>
        <w:rPr>
          <w:rFonts w:eastAsia="Times New Roman" w:cs="Courier New"/>
        </w:rPr>
      </w:pPr>
    </w:p>
    <w:p w14:paraId="5150D797" w14:textId="32BC20C7" w:rsidR="00356615" w:rsidRDefault="00356615" w:rsidP="002F71B0">
      <w:pPr>
        <w:contextualSpacing/>
        <w:jc w:val="both"/>
        <w:rPr>
          <w:rFonts w:eastAsia="Times New Roman" w:cs="Courier New"/>
        </w:rPr>
      </w:pPr>
      <w:r>
        <w:rPr>
          <w:rFonts w:eastAsia="Times New Roman" w:cs="Courier New"/>
        </w:rPr>
        <w:t xml:space="preserve">On 2 Dec 83, the applicant’s commander </w:t>
      </w:r>
      <w:r w:rsidR="0075343F">
        <w:rPr>
          <w:rFonts w:eastAsia="Times New Roman" w:cs="Courier New"/>
        </w:rPr>
        <w:t xml:space="preserve">notified him he was recommending </w:t>
      </w:r>
      <w:r w:rsidR="005E38FC">
        <w:rPr>
          <w:rFonts w:eastAsia="Times New Roman" w:cs="Courier New"/>
        </w:rPr>
        <w:t>he be</w:t>
      </w:r>
      <w:r w:rsidR="0075343F">
        <w:rPr>
          <w:rFonts w:eastAsia="Times New Roman" w:cs="Courier New"/>
        </w:rPr>
        <w:t xml:space="preserve"> discharge</w:t>
      </w:r>
      <w:r w:rsidR="005E38FC">
        <w:rPr>
          <w:rFonts w:eastAsia="Times New Roman" w:cs="Courier New"/>
        </w:rPr>
        <w:t xml:space="preserve"> with an ELS.  The applicant acknowledged he was provided legal counsel and had the right to submit statements in his own behalf.  </w:t>
      </w:r>
      <w:r>
        <w:rPr>
          <w:rFonts w:eastAsia="Times New Roman" w:cs="Courier New"/>
        </w:rPr>
        <w:t>The reaso</w:t>
      </w:r>
      <w:r w:rsidR="0075343F">
        <w:rPr>
          <w:rFonts w:eastAsia="Times New Roman" w:cs="Courier New"/>
        </w:rPr>
        <w:t>ns for this recommendation were:</w:t>
      </w:r>
    </w:p>
    <w:p w14:paraId="694387CA" w14:textId="77777777" w:rsidR="0075343F" w:rsidRDefault="0075343F" w:rsidP="002F71B0">
      <w:pPr>
        <w:contextualSpacing/>
        <w:jc w:val="both"/>
        <w:rPr>
          <w:rFonts w:eastAsia="Times New Roman" w:cs="Courier New"/>
        </w:rPr>
      </w:pPr>
    </w:p>
    <w:p w14:paraId="19733724" w14:textId="3840113C" w:rsidR="0075343F" w:rsidRDefault="0075343F" w:rsidP="002F71B0">
      <w:pPr>
        <w:contextualSpacing/>
        <w:jc w:val="both"/>
        <w:rPr>
          <w:rFonts w:eastAsia="Times New Roman" w:cs="Courier New"/>
        </w:rPr>
      </w:pPr>
      <w:r>
        <w:rPr>
          <w:rFonts w:eastAsia="Times New Roman" w:cs="Courier New"/>
        </w:rPr>
        <w:tab/>
        <w:t>a.</w:t>
      </w:r>
      <w:proofErr w:type="gramStart"/>
      <w:r>
        <w:rPr>
          <w:rFonts w:eastAsia="Times New Roman" w:cs="Courier New"/>
        </w:rPr>
        <w:t>  On</w:t>
      </w:r>
      <w:proofErr w:type="gramEnd"/>
      <w:r>
        <w:rPr>
          <w:rFonts w:eastAsia="Times New Roman" w:cs="Courier New"/>
        </w:rPr>
        <w:t xml:space="preserve"> 16 Nov 83, he was diagnosed </w:t>
      </w:r>
      <w:r w:rsidR="00B86F29">
        <w:rPr>
          <w:rFonts w:eastAsia="Times New Roman" w:cs="Courier New"/>
        </w:rPr>
        <w:t>with</w:t>
      </w:r>
      <w:r>
        <w:rPr>
          <w:rFonts w:eastAsia="Times New Roman" w:cs="Courier New"/>
        </w:rPr>
        <w:t xml:space="preserve"> sleep walking disorder, based upon incidents occurring on 14 and 15 Nov 83</w:t>
      </w:r>
      <w:r w:rsidR="001D7E7B">
        <w:rPr>
          <w:rFonts w:eastAsia="Times New Roman" w:cs="Courier New"/>
        </w:rPr>
        <w:t>,</w:t>
      </w:r>
      <w:r>
        <w:rPr>
          <w:rFonts w:eastAsia="Times New Roman" w:cs="Courier New"/>
        </w:rPr>
        <w:t xml:space="preserve"> of which he had no memory.  He was subsequently eliminated from the Security Police career field, and decertified from the Personal Reliability Program (PRP).</w:t>
      </w:r>
    </w:p>
    <w:p w14:paraId="0CE1F474" w14:textId="77777777" w:rsidR="00B86F29" w:rsidRDefault="00B86F29" w:rsidP="002F71B0">
      <w:pPr>
        <w:contextualSpacing/>
        <w:jc w:val="both"/>
        <w:rPr>
          <w:rFonts w:eastAsia="Times New Roman" w:cs="Courier New"/>
        </w:rPr>
      </w:pPr>
    </w:p>
    <w:p w14:paraId="6E24C949" w14:textId="27EA7F28" w:rsidR="0075343F" w:rsidRDefault="0075343F" w:rsidP="002F71B0">
      <w:pPr>
        <w:contextualSpacing/>
        <w:jc w:val="both"/>
        <w:rPr>
          <w:rFonts w:eastAsia="Times New Roman" w:cs="Courier New"/>
        </w:rPr>
      </w:pPr>
      <w:r>
        <w:rPr>
          <w:rFonts w:eastAsia="Times New Roman" w:cs="Courier New"/>
        </w:rPr>
        <w:tab/>
        <w:t>b.</w:t>
      </w:r>
      <w:proofErr w:type="gramStart"/>
      <w:r>
        <w:rPr>
          <w:rFonts w:eastAsia="Times New Roman" w:cs="Courier New"/>
        </w:rPr>
        <w:t>  On</w:t>
      </w:r>
      <w:proofErr w:type="gramEnd"/>
      <w:r>
        <w:rPr>
          <w:rFonts w:eastAsia="Times New Roman" w:cs="Courier New"/>
        </w:rPr>
        <w:t xml:space="preserve"> 30 Dec 83, he received a Letter of Reprimand (LOR) for failure to complete an ATC Form 32, </w:t>
      </w:r>
      <w:r w:rsidR="00B86F29">
        <w:rPr>
          <w:rFonts w:eastAsia="Times New Roman" w:cs="Courier New"/>
          <w:i/>
        </w:rPr>
        <w:t>Tour of D</w:t>
      </w:r>
      <w:r w:rsidR="00B86F29" w:rsidRPr="00B61E98">
        <w:rPr>
          <w:rFonts w:eastAsia="Times New Roman" w:cs="Courier New"/>
          <w:i/>
        </w:rPr>
        <w:t>uty Report</w:t>
      </w:r>
      <w:r w:rsidR="00B86F29">
        <w:rPr>
          <w:rFonts w:eastAsia="Times New Roman" w:cs="Courier New"/>
        </w:rPr>
        <w:t>, on 1 Dec 83 as required.</w:t>
      </w:r>
      <w:r>
        <w:rPr>
          <w:rFonts w:eastAsia="Times New Roman" w:cs="Courier New"/>
        </w:rPr>
        <w:t xml:space="preserve">  </w:t>
      </w:r>
    </w:p>
    <w:p w14:paraId="256BAE93" w14:textId="77777777" w:rsidR="00356615" w:rsidRDefault="00356615" w:rsidP="002F71B0">
      <w:pPr>
        <w:contextualSpacing/>
        <w:jc w:val="both"/>
        <w:rPr>
          <w:rFonts w:eastAsia="Times New Roman" w:cs="Courier New"/>
        </w:rPr>
      </w:pPr>
    </w:p>
    <w:p w14:paraId="29CABFAC" w14:textId="7A20A46D" w:rsidR="00356615" w:rsidRDefault="00356615" w:rsidP="002F71B0">
      <w:pPr>
        <w:contextualSpacing/>
        <w:jc w:val="both"/>
        <w:rPr>
          <w:rFonts w:eastAsia="Times New Roman" w:cs="Courier New"/>
        </w:rPr>
      </w:pPr>
      <w:r>
        <w:rPr>
          <w:rFonts w:eastAsia="Times New Roman" w:cs="Courier New"/>
        </w:rPr>
        <w:t xml:space="preserve">On 7 Dec 83, the discharge authority directed the applicant be discharged with an ELS. </w:t>
      </w:r>
    </w:p>
    <w:p w14:paraId="6227F071" w14:textId="77777777" w:rsidR="00356615" w:rsidRPr="00546E95" w:rsidRDefault="00356615" w:rsidP="002F71B0">
      <w:pPr>
        <w:contextualSpacing/>
        <w:jc w:val="both"/>
        <w:rPr>
          <w:rFonts w:eastAsia="Times New Roman" w:cs="Courier New"/>
        </w:rPr>
      </w:pPr>
    </w:p>
    <w:p w14:paraId="230848B8" w14:textId="456711B7" w:rsidR="002F71B0" w:rsidRDefault="002F71B0" w:rsidP="002F71B0">
      <w:pPr>
        <w:contextualSpacing/>
        <w:jc w:val="both"/>
        <w:rPr>
          <w:rFonts w:eastAsia="Times New Roman" w:cs="Courier New"/>
        </w:rPr>
      </w:pPr>
      <w:r w:rsidRPr="00546E95">
        <w:rPr>
          <w:rFonts w:eastAsia="Times New Roman" w:cs="Courier New"/>
        </w:rPr>
        <w:t xml:space="preserve">On </w:t>
      </w:r>
      <w:r>
        <w:rPr>
          <w:rFonts w:eastAsia="Times New Roman" w:cs="Courier New"/>
        </w:rPr>
        <w:t>9 Dec 83</w:t>
      </w:r>
      <w:r w:rsidRPr="00546E95">
        <w:rPr>
          <w:rFonts w:eastAsia="Times New Roman" w:cs="Courier New"/>
        </w:rPr>
        <w:t xml:space="preserve">, the applicant was furnished an </w:t>
      </w:r>
      <w:r>
        <w:rPr>
          <w:rFonts w:eastAsia="Times New Roman" w:cs="Courier New"/>
        </w:rPr>
        <w:t>ELS</w:t>
      </w:r>
      <w:r w:rsidRPr="00546E95">
        <w:rPr>
          <w:rFonts w:eastAsia="Times New Roman" w:cs="Courier New"/>
        </w:rPr>
        <w:t>,</w:t>
      </w:r>
      <w:r>
        <w:rPr>
          <w:rFonts w:eastAsia="Times New Roman" w:cs="Courier New"/>
        </w:rPr>
        <w:t xml:space="preserve"> with a character of service of “Not Applicable,” a narrative reason for separation of “Conditions that Interfere with Military Service-Not Disability-Sleepwalking,”</w:t>
      </w:r>
      <w:r w:rsidRPr="00546E95">
        <w:rPr>
          <w:rFonts w:eastAsia="Times New Roman" w:cs="Courier New"/>
        </w:rPr>
        <w:t xml:space="preserve"> and was credited with </w:t>
      </w:r>
      <w:r>
        <w:rPr>
          <w:rFonts w:eastAsia="Times New Roman" w:cs="Courier New"/>
        </w:rPr>
        <w:t>3</w:t>
      </w:r>
      <w:r w:rsidRPr="00546E95">
        <w:rPr>
          <w:rFonts w:eastAsia="Times New Roman" w:cs="Courier New"/>
        </w:rPr>
        <w:t xml:space="preserve"> months</w:t>
      </w:r>
      <w:r>
        <w:rPr>
          <w:rFonts w:eastAsia="Times New Roman" w:cs="Courier New"/>
        </w:rPr>
        <w:t xml:space="preserve"> </w:t>
      </w:r>
      <w:r w:rsidRPr="00546E95">
        <w:rPr>
          <w:rFonts w:eastAsia="Times New Roman" w:cs="Courier New"/>
        </w:rPr>
        <w:t xml:space="preserve">and </w:t>
      </w:r>
      <w:r>
        <w:rPr>
          <w:rFonts w:eastAsia="Times New Roman" w:cs="Courier New"/>
        </w:rPr>
        <w:t>9</w:t>
      </w:r>
      <w:r w:rsidR="001A6F9D">
        <w:rPr>
          <w:rFonts w:eastAsia="Times New Roman" w:cs="Courier New"/>
        </w:rPr>
        <w:t xml:space="preserve"> days of active service.  </w:t>
      </w:r>
    </w:p>
    <w:p w14:paraId="0D90380D" w14:textId="77777777" w:rsidR="009255BD" w:rsidRDefault="009255BD" w:rsidP="002F71B0">
      <w:pPr>
        <w:contextualSpacing/>
        <w:jc w:val="both"/>
        <w:rPr>
          <w:rFonts w:eastAsia="Times New Roman" w:cs="Courier New"/>
        </w:rPr>
      </w:pPr>
    </w:p>
    <w:p w14:paraId="06257F1B" w14:textId="68B2AE95" w:rsidR="009255BD" w:rsidRDefault="009255BD" w:rsidP="009255BD">
      <w:pPr>
        <w:contextualSpacing/>
        <w:jc w:val="both"/>
        <w:rPr>
          <w:rFonts w:eastAsia="Times New Roman" w:cs="Courier New"/>
        </w:rPr>
      </w:pPr>
      <w:r>
        <w:lastRenderedPageBreak/>
        <w:t>O</w:t>
      </w:r>
      <w:r w:rsidRPr="005E7467">
        <w:t>n</w:t>
      </w:r>
      <w:r>
        <w:t xml:space="preserve"> </w:t>
      </w:r>
      <w:r>
        <w:rPr>
          <w:rFonts w:eastAsia="Times New Roman" w:cs="Courier New"/>
        </w:rPr>
        <w:t>27 Dec 16</w:t>
      </w:r>
      <w:r>
        <w:t>, a</w:t>
      </w:r>
      <w:r w:rsidRPr="005E7467">
        <w:t xml:space="preserve"> </w:t>
      </w:r>
      <w:r>
        <w:t>request for post-service information was</w:t>
      </w:r>
      <w:r w:rsidRPr="005E7467">
        <w:t xml:space="preserve"> forwarded to </w:t>
      </w:r>
      <w:r>
        <w:t xml:space="preserve">the </w:t>
      </w:r>
      <w:r w:rsidRPr="005E7467">
        <w:t xml:space="preserve">applicant for </w:t>
      </w:r>
      <w:r>
        <w:t xml:space="preserve">review and comment within 30 </w:t>
      </w:r>
      <w:r w:rsidRPr="005E7467">
        <w:t xml:space="preserve">days.  </w:t>
      </w:r>
      <w:r w:rsidRPr="00546E95">
        <w:rPr>
          <w:rFonts w:eastAsia="Times New Roman" w:cs="Courier New"/>
        </w:rPr>
        <w:t xml:space="preserve">As of this date, no </w:t>
      </w:r>
      <w:r>
        <w:rPr>
          <w:rFonts w:eastAsia="Times New Roman" w:cs="Courier New"/>
        </w:rPr>
        <w:t>additional information</w:t>
      </w:r>
      <w:r w:rsidRPr="00546E95">
        <w:rPr>
          <w:rFonts w:eastAsia="Times New Roman" w:cs="Courier New"/>
        </w:rPr>
        <w:t xml:space="preserve"> </w:t>
      </w:r>
      <w:r>
        <w:rPr>
          <w:rFonts w:eastAsia="Times New Roman" w:cs="Courier New"/>
        </w:rPr>
        <w:t xml:space="preserve">beyond that which was provided with his initial application </w:t>
      </w:r>
      <w:r w:rsidRPr="00546E95">
        <w:rPr>
          <w:rFonts w:eastAsia="Times New Roman" w:cs="Courier New"/>
        </w:rPr>
        <w:t>has been received by this office.</w:t>
      </w:r>
      <w:r>
        <w:rPr>
          <w:rFonts w:eastAsia="Times New Roman" w:cs="Courier New"/>
        </w:rPr>
        <w:t xml:space="preserve"> (Exhibit H)</w:t>
      </w:r>
    </w:p>
    <w:p w14:paraId="6AD48A52" w14:textId="77777777" w:rsidR="002F71B0" w:rsidRPr="00546E95" w:rsidRDefault="002F71B0" w:rsidP="002F71B0">
      <w:pPr>
        <w:pBdr>
          <w:bottom w:val="single" w:sz="6" w:space="1" w:color="auto"/>
        </w:pBdr>
        <w:contextualSpacing/>
        <w:jc w:val="both"/>
        <w:rPr>
          <w:rFonts w:eastAsia="Times New Roman" w:cs="Courier New"/>
        </w:rPr>
      </w:pPr>
    </w:p>
    <w:p w14:paraId="76CB49BF" w14:textId="77777777" w:rsidR="002F71B0" w:rsidRPr="00546E95" w:rsidRDefault="002F71B0" w:rsidP="002F71B0">
      <w:pPr>
        <w:contextualSpacing/>
        <w:jc w:val="both"/>
        <w:rPr>
          <w:rFonts w:eastAsia="Times New Roman" w:cs="Courier New"/>
        </w:rPr>
      </w:pPr>
    </w:p>
    <w:p w14:paraId="6584EBCA" w14:textId="28397BB2" w:rsidR="00F54DB7" w:rsidRPr="00546E95" w:rsidRDefault="000A4F68" w:rsidP="00AD0F35">
      <w:pPr>
        <w:contextualSpacing/>
        <w:jc w:val="both"/>
        <w:rPr>
          <w:rFonts w:eastAsia="Times New Roman" w:cs="Courier New"/>
        </w:rPr>
      </w:pPr>
      <w:r>
        <w:rPr>
          <w:rFonts w:eastAsia="Times New Roman" w:cs="Courier New"/>
          <w:u w:val="single"/>
        </w:rPr>
        <w:t xml:space="preserve">RESUME </w:t>
      </w:r>
      <w:r w:rsidR="00F54DB7" w:rsidRPr="00546E95">
        <w:rPr>
          <w:rFonts w:eastAsia="Times New Roman" w:cs="Courier New"/>
          <w:u w:val="single"/>
        </w:rPr>
        <w:t xml:space="preserve">OF </w:t>
      </w:r>
      <w:r>
        <w:rPr>
          <w:rFonts w:eastAsia="Times New Roman" w:cs="Courier New"/>
          <w:u w:val="single"/>
        </w:rPr>
        <w:t>THE CASE</w:t>
      </w:r>
      <w:r w:rsidR="00F54DB7"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1A4DD44E" w14:textId="3149D6B8" w:rsidR="000A4F68" w:rsidRDefault="000A4F68" w:rsidP="00AD0F35">
      <w:pPr>
        <w:pBdr>
          <w:bottom w:val="single" w:sz="6" w:space="1" w:color="auto"/>
        </w:pBdr>
        <w:contextualSpacing/>
        <w:jc w:val="both"/>
        <w:rPr>
          <w:rFonts w:eastAsia="Calibri" w:cs="Courier New"/>
        </w:rPr>
      </w:pPr>
      <w:r>
        <w:rPr>
          <w:rFonts w:eastAsia="Times New Roman" w:cs="Courier New"/>
        </w:rPr>
        <w:t xml:space="preserve">On 9 May 20, </w:t>
      </w:r>
      <w:r w:rsidR="00E5157B" w:rsidRPr="00CC3D0D">
        <w:rPr>
          <w:rFonts w:eastAsia="Calibri" w:cs="Courier New"/>
        </w:rPr>
        <w:t>the Board considered the applicant’s o</w:t>
      </w:r>
      <w:r w:rsidR="00E5157B">
        <w:rPr>
          <w:rFonts w:eastAsia="Calibri" w:cs="Courier New"/>
        </w:rPr>
        <w:t>riginal application and denied his request to upgrade his discharge to honorable</w:t>
      </w:r>
      <w:r w:rsidR="00E5157B" w:rsidRPr="00CC3D0D">
        <w:rPr>
          <w:rFonts w:eastAsia="Calibri" w:cs="Courier New"/>
        </w:rPr>
        <w:t>.</w:t>
      </w:r>
      <w:r w:rsidR="00E5157B">
        <w:rPr>
          <w:rFonts w:eastAsia="Calibri" w:cs="Courier New"/>
        </w:rPr>
        <w:t xml:space="preserve">  In making this determination the Board relied upon advisory opi</w:t>
      </w:r>
      <w:r w:rsidR="00E17A00">
        <w:rPr>
          <w:rFonts w:eastAsia="Calibri" w:cs="Courier New"/>
        </w:rPr>
        <w:t>nions from AFPC/DPPRS</w:t>
      </w:r>
      <w:r w:rsidR="006E1707">
        <w:rPr>
          <w:rFonts w:eastAsia="Calibri" w:cs="Courier New"/>
        </w:rPr>
        <w:t xml:space="preserve"> and </w:t>
      </w:r>
      <w:r w:rsidR="00E17A00">
        <w:rPr>
          <w:rFonts w:eastAsia="Calibri" w:cs="Courier New"/>
        </w:rPr>
        <w:t>BCMR Medical Consultant</w:t>
      </w:r>
      <w:r w:rsidR="006E1707">
        <w:rPr>
          <w:rFonts w:eastAsia="Calibri" w:cs="Courier New"/>
        </w:rPr>
        <w:t xml:space="preserve">, and </w:t>
      </w:r>
      <w:r w:rsidR="00E17A00">
        <w:rPr>
          <w:rFonts w:eastAsia="Calibri" w:cs="Courier New"/>
        </w:rPr>
        <w:t>found</w:t>
      </w:r>
      <w:r w:rsidR="006E1707">
        <w:rPr>
          <w:rFonts w:eastAsia="Calibri" w:cs="Courier New"/>
        </w:rPr>
        <w:t xml:space="preserve"> the facts and opinions stated in the advisory opinions appeared to be based on the evidence of record and were not adequately rebutted by the applicant.  </w:t>
      </w:r>
      <w:r w:rsidR="00E5157B" w:rsidRPr="005E5B13">
        <w:rPr>
          <w:rFonts w:eastAsia="Calibri" w:cs="Courier New"/>
        </w:rPr>
        <w:t>For an accounting of the facts and circumstances surrounding the applicant’s original request and the rationale of the earlier decision by the Board, see the Record of Proceedings (ROP) at Exhibit</w:t>
      </w:r>
      <w:r w:rsidR="00E5157B">
        <w:rPr>
          <w:rFonts w:eastAsia="Calibri" w:cs="Courier New"/>
        </w:rPr>
        <w:t xml:space="preserve"> E</w:t>
      </w:r>
      <w:r w:rsidR="00E5157B" w:rsidRPr="005E5B13">
        <w:rPr>
          <w:rFonts w:eastAsia="Calibri" w:cs="Courier New"/>
        </w:rPr>
        <w:t>.</w:t>
      </w:r>
    </w:p>
    <w:p w14:paraId="22187193" w14:textId="77777777" w:rsidR="006E1707" w:rsidRDefault="006E1707" w:rsidP="00AD0F35">
      <w:pPr>
        <w:pBdr>
          <w:bottom w:val="single" w:sz="6" w:space="1" w:color="auto"/>
        </w:pBdr>
        <w:contextualSpacing/>
        <w:jc w:val="both"/>
        <w:rPr>
          <w:rFonts w:eastAsia="Calibri" w:cs="Courier New"/>
        </w:rPr>
      </w:pPr>
    </w:p>
    <w:p w14:paraId="1EC9E46E" w14:textId="704EC5BD" w:rsidR="006E1707" w:rsidRDefault="006E1707" w:rsidP="00AD0F35">
      <w:pPr>
        <w:pBdr>
          <w:bottom w:val="single" w:sz="6" w:space="1" w:color="auto"/>
        </w:pBdr>
        <w:contextualSpacing/>
        <w:jc w:val="both"/>
        <w:rPr>
          <w:rFonts w:eastAsia="Calibri" w:cs="Courier New"/>
        </w:rPr>
      </w:pPr>
      <w:r>
        <w:rPr>
          <w:rFonts w:eastAsia="Calibri" w:cs="Courier New"/>
        </w:rPr>
        <w:t xml:space="preserve">On 30 Sep 16, the applicant petitioned the Board for reconsideration of his original request.  He contends his lawyer failed to prove adequate legal support and told him he should just go along with the proceedings.  He had no sleepwalking problems </w:t>
      </w:r>
      <w:r w:rsidR="002A3F0F">
        <w:rPr>
          <w:rFonts w:eastAsia="Calibri" w:cs="Courier New"/>
        </w:rPr>
        <w:t>either before or after his service.  The medical staff did nothing for his sleepwalking, and the Air Force did not consider moving him to another career field.  He was only 18, intimidated, and feels he was rushed out without adequate medical, counseling, or legal assistance.  He is an active member of his church and community, and feels awkward saying his has an</w:t>
      </w:r>
      <w:r w:rsidR="00E17A00">
        <w:rPr>
          <w:rFonts w:eastAsia="Calibri" w:cs="Courier New"/>
        </w:rPr>
        <w:t xml:space="preserve"> ELS</w:t>
      </w:r>
      <w:r w:rsidR="002A3F0F">
        <w:rPr>
          <w:rFonts w:eastAsia="Calibri" w:cs="Courier New"/>
        </w:rPr>
        <w:t xml:space="preserve">. </w:t>
      </w:r>
      <w:r w:rsidR="00356615">
        <w:rPr>
          <w:rFonts w:eastAsia="Calibri" w:cs="Courier New"/>
        </w:rPr>
        <w:t xml:space="preserve"> With his request for reconsideration he subm</w:t>
      </w:r>
      <w:r w:rsidR="001A6F9D">
        <w:rPr>
          <w:rFonts w:eastAsia="Calibri" w:cs="Courier New"/>
        </w:rPr>
        <w:t xml:space="preserve">its two </w:t>
      </w:r>
      <w:r w:rsidR="005D6AAD">
        <w:rPr>
          <w:rFonts w:eastAsia="Calibri" w:cs="Courier New"/>
        </w:rPr>
        <w:t xml:space="preserve">new </w:t>
      </w:r>
      <w:r w:rsidR="001A6F9D">
        <w:rPr>
          <w:rFonts w:eastAsia="Calibri" w:cs="Courier New"/>
        </w:rPr>
        <w:t>letters of support. (Exhibit F)</w:t>
      </w:r>
    </w:p>
    <w:p w14:paraId="6584EBDD" w14:textId="77777777" w:rsidR="00F54DB7" w:rsidRDefault="00F54DB7" w:rsidP="00AD0F35">
      <w:pPr>
        <w:pBdr>
          <w:bottom w:val="single" w:sz="6" w:space="1" w:color="auto"/>
        </w:pBdr>
        <w:contextualSpacing/>
        <w:jc w:val="both"/>
        <w:rPr>
          <w:rFonts w:eastAsia="Times New Roman" w:cs="Courier New"/>
        </w:rPr>
      </w:pPr>
    </w:p>
    <w:p w14:paraId="6584EBDE" w14:textId="77777777" w:rsidR="00F54DB7" w:rsidRPr="00546E95" w:rsidRDefault="00F54DB7" w:rsidP="00AD0F35">
      <w:pPr>
        <w:contextualSpacing/>
        <w:rPr>
          <w:rFonts w:eastAsia="Times New Roman" w:cs="Courier New"/>
          <w:u w:val="single"/>
        </w:rPr>
      </w:pPr>
    </w:p>
    <w:p w14:paraId="1E6464D7" w14:textId="0CB7E665" w:rsidR="006C5DA7" w:rsidRPr="00546E95" w:rsidRDefault="006C5DA7" w:rsidP="006C5DA7">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14:paraId="0C7D473A" w14:textId="77777777" w:rsidR="006C5DA7" w:rsidRPr="00546E95" w:rsidRDefault="006C5DA7" w:rsidP="006C5DA7">
      <w:pPr>
        <w:contextualSpacing/>
        <w:jc w:val="both"/>
        <w:rPr>
          <w:rFonts w:eastAsia="Times New Roman" w:cs="Courier New"/>
        </w:rPr>
      </w:pPr>
    </w:p>
    <w:p w14:paraId="3D223B9C" w14:textId="77777777" w:rsidR="006C5DA7" w:rsidRPr="00546E95" w:rsidRDefault="006C5DA7" w:rsidP="006C5DA7">
      <w:pPr>
        <w:contextualSpacing/>
        <w:jc w:val="both"/>
        <w:rPr>
          <w:rFonts w:eastAsia="Times New Roman" w:cs="Courier New"/>
        </w:rPr>
      </w:pPr>
      <w:r w:rsidRPr="00546E95">
        <w:rPr>
          <w:rFonts w:eastAsia="Times New Roman" w:cs="Courier New"/>
        </w:rPr>
        <w:t>1.  The applicant has exhausted all remedies provided by existing law or regulations.</w:t>
      </w:r>
    </w:p>
    <w:p w14:paraId="6555AAB5" w14:textId="77777777" w:rsidR="006C5DA7" w:rsidRPr="00546E95" w:rsidRDefault="006C5DA7" w:rsidP="006C5DA7">
      <w:pPr>
        <w:contextualSpacing/>
        <w:jc w:val="both"/>
        <w:rPr>
          <w:rFonts w:eastAsia="Times New Roman" w:cs="Courier New"/>
        </w:rPr>
      </w:pPr>
    </w:p>
    <w:p w14:paraId="2282D632" w14:textId="77777777" w:rsidR="006C5DA7" w:rsidRPr="0001140C" w:rsidRDefault="006C5DA7" w:rsidP="006C5DA7">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14:paraId="105FF9FC" w14:textId="77777777" w:rsidR="006C5DA7" w:rsidRPr="0001140C" w:rsidRDefault="006C5DA7" w:rsidP="006C5DA7">
      <w:pPr>
        <w:contextualSpacing/>
        <w:jc w:val="both"/>
        <w:rPr>
          <w:rFonts w:eastAsia="Calibri" w:cs="Courier New"/>
        </w:rPr>
      </w:pPr>
    </w:p>
    <w:p w14:paraId="5C3587FA" w14:textId="213B03E2" w:rsidR="001B16F3" w:rsidRPr="00D157F1" w:rsidRDefault="009255BD" w:rsidP="001B16F3">
      <w:pPr>
        <w:jc w:val="both"/>
      </w:pPr>
      <w:r w:rsidRPr="00546E95">
        <w:rPr>
          <w:rFonts w:eastAsia="Calibri" w:cs="Courier New"/>
        </w:rPr>
        <w:t>3.  </w:t>
      </w:r>
      <w:r w:rsidR="001B16F3" w:rsidRPr="00D157F1">
        <w:rPr>
          <w:rFonts w:cs="Courier New"/>
        </w:rPr>
        <w:t xml:space="preserve">In earlier findings, </w:t>
      </w:r>
      <w:r w:rsidR="001B16F3">
        <w:rPr>
          <w:rFonts w:cs="Courier New"/>
        </w:rPr>
        <w:t xml:space="preserve">we </w:t>
      </w:r>
      <w:r w:rsidR="001B16F3" w:rsidRPr="00D157F1">
        <w:rPr>
          <w:rFonts w:cs="Courier New"/>
        </w:rPr>
        <w:t xml:space="preserve">determined that there was insufficient evidence to warrant an upgrade of the applicant’s discharge.  After careful reconsideration of his request, we do not find it sufficiently </w:t>
      </w:r>
      <w:r w:rsidR="001B16F3">
        <w:rPr>
          <w:rFonts w:cs="Courier New"/>
        </w:rPr>
        <w:t xml:space="preserve">persuasive </w:t>
      </w:r>
      <w:r w:rsidR="001B16F3" w:rsidRPr="00D157F1">
        <w:rPr>
          <w:rFonts w:cs="Courier New"/>
        </w:rPr>
        <w:t xml:space="preserve">to warrant a revision of </w:t>
      </w:r>
      <w:r w:rsidR="001B16F3">
        <w:rPr>
          <w:rFonts w:cs="Courier New"/>
        </w:rPr>
        <w:t xml:space="preserve">our </w:t>
      </w:r>
      <w:r w:rsidR="001B16F3" w:rsidRPr="00D157F1">
        <w:rPr>
          <w:rFonts w:cs="Courier New"/>
        </w:rPr>
        <w:t xml:space="preserve">earlier determination in his case.  </w:t>
      </w:r>
      <w:r w:rsidR="001B16F3">
        <w:rPr>
          <w:rFonts w:cs="Courier New"/>
        </w:rPr>
        <w:t>Therefore, i</w:t>
      </w:r>
      <w:r w:rsidR="001B16F3" w:rsidRPr="00D157F1">
        <w:t>t</w:t>
      </w:r>
      <w:r w:rsidR="001B16F3">
        <w:t xml:space="preserve"> remains</w:t>
      </w:r>
      <w:r w:rsidR="001B16F3" w:rsidRPr="00D157F1">
        <w:t xml:space="preserve"> our opinion that the discharge proceedings were proper and </w:t>
      </w:r>
      <w:r w:rsidR="001B16F3">
        <w:t xml:space="preserve">the </w:t>
      </w:r>
      <w:r w:rsidR="001B16F3" w:rsidRPr="00D157F1">
        <w:t>characterization of the discharge was appropriate to the circumstances.</w:t>
      </w:r>
      <w:r w:rsidR="001B16F3">
        <w:t>  </w:t>
      </w:r>
      <w:r w:rsidR="001B16F3" w:rsidRPr="00D157F1">
        <w:rPr>
          <w:rFonts w:cs="Courier New"/>
        </w:rPr>
        <w:t xml:space="preserve">Although the applicant has provided </w:t>
      </w:r>
      <w:r w:rsidR="001B16F3">
        <w:rPr>
          <w:rFonts w:cs="Courier New"/>
        </w:rPr>
        <w:t xml:space="preserve">documentation pertaining to </w:t>
      </w:r>
      <w:r w:rsidR="001B16F3" w:rsidRPr="00D157F1">
        <w:rPr>
          <w:rFonts w:cs="Courier New"/>
        </w:rPr>
        <w:t xml:space="preserve">his post-service </w:t>
      </w:r>
      <w:r w:rsidR="001B16F3">
        <w:rPr>
          <w:rFonts w:cs="Courier New"/>
        </w:rPr>
        <w:t xml:space="preserve">activities, we </w:t>
      </w:r>
      <w:r w:rsidR="001B16F3" w:rsidRPr="00D157F1">
        <w:rPr>
          <w:rFonts w:cs="Courier New"/>
        </w:rPr>
        <w:t xml:space="preserve">find </w:t>
      </w:r>
      <w:r w:rsidR="006C0CA9">
        <w:rPr>
          <w:rFonts w:cs="Courier New"/>
        </w:rPr>
        <w:t xml:space="preserve">it </w:t>
      </w:r>
      <w:r w:rsidR="001B16F3" w:rsidRPr="00D157F1">
        <w:rPr>
          <w:rFonts w:cs="Courier New"/>
        </w:rPr>
        <w:t>insufficient to warrant upgrad</w:t>
      </w:r>
      <w:r w:rsidR="006C0CA9">
        <w:rPr>
          <w:rFonts w:cs="Courier New"/>
        </w:rPr>
        <w:t xml:space="preserve">ing </w:t>
      </w:r>
      <w:r w:rsidR="001B16F3" w:rsidRPr="00D157F1">
        <w:rPr>
          <w:rFonts w:cs="Courier New"/>
        </w:rPr>
        <w:t xml:space="preserve">his discharge on the basis of clemency.  Therefore, </w:t>
      </w:r>
      <w:r w:rsidR="001B16F3" w:rsidRPr="00D157F1">
        <w:t xml:space="preserve">we find no basis to act favorably on his request for an upgrade of his discharge. </w:t>
      </w:r>
    </w:p>
    <w:p w14:paraId="00738F65" w14:textId="77777777" w:rsidR="006C5DA7" w:rsidRPr="00546E95" w:rsidRDefault="006C5DA7" w:rsidP="006C5DA7">
      <w:pPr>
        <w:pBdr>
          <w:bottom w:val="single" w:sz="6" w:space="1" w:color="auto"/>
        </w:pBdr>
        <w:contextualSpacing/>
        <w:jc w:val="both"/>
        <w:rPr>
          <w:rFonts w:eastAsia="Calibri" w:cs="Courier New"/>
        </w:rPr>
      </w:pPr>
    </w:p>
    <w:p w14:paraId="6C50BF46" w14:textId="77777777" w:rsidR="006C5DA7" w:rsidRPr="00546E95" w:rsidRDefault="006C5DA7" w:rsidP="006C5DA7">
      <w:pPr>
        <w:contextualSpacing/>
        <w:jc w:val="both"/>
        <w:rPr>
          <w:rFonts w:eastAsia="Times New Roman" w:cs="Courier New"/>
          <w:u w:val="single"/>
        </w:rPr>
      </w:pPr>
    </w:p>
    <w:p w14:paraId="70C6D95D"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lastRenderedPageBreak/>
        <w:t>THE BOARD DETERMINES THAT</w:t>
      </w:r>
      <w:r w:rsidRPr="00546E95">
        <w:rPr>
          <w:rFonts w:eastAsia="Times New Roman" w:cs="Courier New"/>
        </w:rPr>
        <w:t>:</w:t>
      </w:r>
    </w:p>
    <w:p w14:paraId="178DB09C" w14:textId="77777777" w:rsidR="006C5DA7" w:rsidRPr="00546E95" w:rsidRDefault="006C5DA7" w:rsidP="006C5DA7">
      <w:pPr>
        <w:contextualSpacing/>
        <w:jc w:val="both"/>
        <w:rPr>
          <w:rFonts w:eastAsia="Times New Roman" w:cs="Courier New"/>
        </w:rPr>
      </w:pPr>
    </w:p>
    <w:p w14:paraId="31BD12D6" w14:textId="77777777" w:rsidR="006C5DA7" w:rsidRPr="00546E95" w:rsidRDefault="006C5DA7" w:rsidP="006C5DA7">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14:paraId="24BB74D9" w14:textId="77777777" w:rsidR="006C5DA7" w:rsidRPr="00546E95" w:rsidRDefault="006C5DA7" w:rsidP="006C5DA7">
      <w:pPr>
        <w:pBdr>
          <w:bottom w:val="single" w:sz="6" w:space="1" w:color="auto"/>
        </w:pBdr>
        <w:contextualSpacing/>
        <w:jc w:val="both"/>
        <w:rPr>
          <w:rFonts w:eastAsia="Times New Roman" w:cs="Courier New"/>
          <w:u w:val="single"/>
        </w:rPr>
      </w:pPr>
    </w:p>
    <w:p w14:paraId="467E63E0" w14:textId="77777777" w:rsidR="006C5DA7" w:rsidRPr="00546E95" w:rsidRDefault="006C5DA7" w:rsidP="006C5DA7">
      <w:pPr>
        <w:contextualSpacing/>
        <w:rPr>
          <w:rFonts w:eastAsia="Times New Roman" w:cs="Courier New"/>
        </w:rPr>
      </w:pPr>
    </w:p>
    <w:p w14:paraId="79CA674E" w14:textId="31AE0E16" w:rsidR="006C5DA7" w:rsidRPr="00546E95" w:rsidRDefault="006C5DA7" w:rsidP="006C5DA7">
      <w:pPr>
        <w:contextualSpacing/>
        <w:jc w:val="both"/>
        <w:rPr>
          <w:rFonts w:cs="Courier New"/>
          <w:bCs/>
        </w:rPr>
      </w:pPr>
      <w:r w:rsidRPr="00546E95">
        <w:rPr>
          <w:rFonts w:eastAsia="Times New Roman" w:cs="Courier New"/>
        </w:rPr>
        <w:t xml:space="preserve">The following members of the Board considered AFBCMR Docket Number </w:t>
      </w:r>
      <w:r w:rsidR="00606A01">
        <w:t>BC-1999-02357-2</w:t>
      </w:r>
      <w:r w:rsidR="00606A01" w:rsidRPr="00F77744">
        <w:t xml:space="preserve"> </w:t>
      </w:r>
      <w:r w:rsidR="00606A01">
        <w:rPr>
          <w:rFonts w:eastAsia="Calibri" w:cs="Courier New"/>
        </w:rPr>
        <w:t xml:space="preserve">in Executive Session on </w:t>
      </w:r>
      <w:r w:rsidR="001B16F3">
        <w:rPr>
          <w:rFonts w:eastAsia="Calibri" w:cs="Courier New"/>
        </w:rPr>
        <w:t>21</w:t>
      </w:r>
      <w:r w:rsidR="001729A4">
        <w:rPr>
          <w:rFonts w:eastAsia="Calibri" w:cs="Courier New"/>
        </w:rPr>
        <w:t xml:space="preserve"> Mar 18</w:t>
      </w:r>
      <w:r w:rsidRPr="00546E95">
        <w:rPr>
          <w:rFonts w:cs="Courier New"/>
          <w:bCs/>
        </w:rPr>
        <w:t xml:space="preserve"> </w:t>
      </w:r>
      <w:r w:rsidRPr="00546E95">
        <w:rPr>
          <w:rFonts w:eastAsia="Times New Roman" w:cs="Courier New"/>
        </w:rPr>
        <w:t>under the provisions of AFI 36-2603:</w:t>
      </w:r>
    </w:p>
    <w:p w14:paraId="6C8D295E" w14:textId="77777777" w:rsidR="00BE7C98" w:rsidRPr="00546E95" w:rsidRDefault="00BE7C98" w:rsidP="00BE7C98">
      <w:pPr>
        <w:ind w:right="-90"/>
        <w:contextualSpacing/>
        <w:jc w:val="both"/>
        <w:rPr>
          <w:rFonts w:eastAsia="Times New Roman" w:cs="Courier New"/>
        </w:rPr>
      </w:pPr>
    </w:p>
    <w:p w14:paraId="02213D3A" w14:textId="4898751D" w:rsidR="00BE7C98" w:rsidRPr="00910174" w:rsidRDefault="00BE7C98" w:rsidP="00013D3D">
      <w:pPr>
        <w:contextualSpacing/>
        <w:jc w:val="both"/>
        <w:rPr>
          <w:rFonts w:cs="Courier New"/>
        </w:rPr>
      </w:pPr>
      <w:r w:rsidRPr="00546E95">
        <w:rPr>
          <w:rFonts w:cs="Courier New"/>
        </w:rPr>
        <w:tab/>
      </w:r>
    </w:p>
    <w:p w14:paraId="31650B90" w14:textId="5361B2B7" w:rsidR="006C5DA7" w:rsidRPr="00546E95" w:rsidRDefault="006C5DA7" w:rsidP="00124B6B">
      <w:pPr>
        <w:contextualSpacing/>
        <w:jc w:val="both"/>
        <w:rPr>
          <w:rFonts w:eastAsia="Times New Roman" w:cs="Courier New"/>
        </w:rPr>
      </w:pPr>
    </w:p>
    <w:p w14:paraId="0C795A20" w14:textId="37789206" w:rsidR="006C5DA7" w:rsidRPr="00546E95" w:rsidRDefault="006C5DA7" w:rsidP="006C5DA7">
      <w:pPr>
        <w:contextualSpacing/>
        <w:jc w:val="both"/>
        <w:rPr>
          <w:rFonts w:eastAsia="Times New Roman" w:cs="Courier New"/>
        </w:rPr>
      </w:pPr>
      <w:r w:rsidRPr="00546E95">
        <w:rPr>
          <w:rFonts w:eastAsia="Times New Roman" w:cs="Courier New"/>
        </w:rPr>
        <w:t xml:space="preserve">The following documentary evidence pertaining </w:t>
      </w:r>
      <w:r>
        <w:rPr>
          <w:rFonts w:eastAsia="Times New Roman" w:cs="Courier New"/>
        </w:rPr>
        <w:t xml:space="preserve">to </w:t>
      </w:r>
      <w:r w:rsidRPr="00546E95">
        <w:rPr>
          <w:rFonts w:eastAsia="Times New Roman" w:cs="Courier New"/>
        </w:rPr>
        <w:t xml:space="preserve">AFBCMR Docket Number </w:t>
      </w:r>
      <w:r w:rsidR="000A4F68">
        <w:t>BC-1999-02357-2</w:t>
      </w:r>
      <w:r w:rsidRPr="00546E95">
        <w:rPr>
          <w:rFonts w:eastAsia="Times New Roman" w:cs="Courier New"/>
        </w:rPr>
        <w:t xml:space="preserve"> was considered:</w:t>
      </w:r>
    </w:p>
    <w:p w14:paraId="268323B1" w14:textId="77777777" w:rsidR="006C5DA7" w:rsidRPr="00546E95" w:rsidRDefault="006C5DA7" w:rsidP="006C5DA7">
      <w:pPr>
        <w:contextualSpacing/>
        <w:jc w:val="both"/>
        <w:rPr>
          <w:rFonts w:eastAsia="Times New Roman" w:cs="Courier New"/>
        </w:rPr>
      </w:pPr>
    </w:p>
    <w:p w14:paraId="7CA7370F" w14:textId="7ABD9DF7" w:rsidR="000A4F68" w:rsidRDefault="000A4F68" w:rsidP="003B62DF">
      <w:pPr>
        <w:contextualSpacing/>
        <w:rPr>
          <w:rFonts w:eastAsia="Times New Roman" w:cs="Courier New"/>
        </w:rPr>
      </w:pPr>
      <w:r>
        <w:rPr>
          <w:rFonts w:eastAsia="Times New Roman" w:cs="Courier New"/>
        </w:rPr>
        <w:tab/>
        <w:t>Exhibit E</w:t>
      </w:r>
      <w:r w:rsidR="006C5DA7" w:rsidRPr="00546E95">
        <w:rPr>
          <w:rFonts w:eastAsia="Times New Roman" w:cs="Courier New"/>
        </w:rPr>
        <w:t>.  </w:t>
      </w:r>
      <w:r>
        <w:rPr>
          <w:rFonts w:eastAsia="Times New Roman" w:cs="Courier New"/>
        </w:rPr>
        <w:t xml:space="preserve">Original ROP, dated 11 May 00. </w:t>
      </w:r>
    </w:p>
    <w:p w14:paraId="0FFCFB45" w14:textId="3C6EA316" w:rsidR="006C5DA7" w:rsidRPr="00546E95" w:rsidRDefault="000A4F68" w:rsidP="000A4F68">
      <w:pPr>
        <w:ind w:firstLine="720"/>
        <w:contextualSpacing/>
        <w:rPr>
          <w:rFonts w:eastAsia="Times New Roman" w:cs="Courier New"/>
        </w:rPr>
      </w:pPr>
      <w:r>
        <w:rPr>
          <w:rFonts w:eastAsia="Times New Roman" w:cs="Courier New"/>
        </w:rPr>
        <w:t xml:space="preserve">Exhibit F.  RECON </w:t>
      </w:r>
      <w:r w:rsidR="006C5DA7" w:rsidRPr="00546E95">
        <w:rPr>
          <w:rFonts w:eastAsia="Times New Roman" w:cs="Courier New"/>
        </w:rPr>
        <w:t>DD Form 149, dated</w:t>
      </w:r>
      <w:r w:rsidR="003B62DF">
        <w:rPr>
          <w:rFonts w:eastAsia="Times New Roman" w:cs="Courier New"/>
        </w:rPr>
        <w:t xml:space="preserve"> </w:t>
      </w:r>
      <w:r w:rsidR="003B62DF">
        <w:rPr>
          <w:rFonts w:eastAsia="Calibri" w:cs="Courier New"/>
        </w:rPr>
        <w:t>2016-09-30</w:t>
      </w:r>
      <w:r w:rsidR="006C5DA7" w:rsidRPr="00546E95">
        <w:rPr>
          <w:rFonts w:eastAsia="Times New Roman" w:cs="Courier New"/>
        </w:rPr>
        <w:t>, w/</w:t>
      </w:r>
      <w:proofErr w:type="spellStart"/>
      <w:r w:rsidR="006C5DA7" w:rsidRPr="00546E95">
        <w:rPr>
          <w:rFonts w:eastAsia="Times New Roman" w:cs="Courier New"/>
        </w:rPr>
        <w:t>atchs</w:t>
      </w:r>
      <w:proofErr w:type="spellEnd"/>
      <w:r w:rsidR="006C5DA7" w:rsidRPr="00546E95">
        <w:rPr>
          <w:rFonts w:eastAsia="Times New Roman" w:cs="Courier New"/>
        </w:rPr>
        <w:t>.</w:t>
      </w:r>
    </w:p>
    <w:p w14:paraId="774041DB" w14:textId="4D735697" w:rsidR="006C5DA7" w:rsidRPr="00546E95" w:rsidRDefault="000A4F68" w:rsidP="006C5DA7">
      <w:pPr>
        <w:contextualSpacing/>
        <w:jc w:val="both"/>
        <w:rPr>
          <w:rFonts w:eastAsia="Times New Roman" w:cs="Courier New"/>
        </w:rPr>
      </w:pPr>
      <w:r>
        <w:rPr>
          <w:rFonts w:eastAsia="Times New Roman" w:cs="Courier New"/>
        </w:rPr>
        <w:tab/>
        <w:t>Exhibit G</w:t>
      </w:r>
      <w:r w:rsidR="006C5DA7" w:rsidRPr="00546E95">
        <w:rPr>
          <w:rFonts w:eastAsia="Times New Roman" w:cs="Courier New"/>
        </w:rPr>
        <w:t>.  Applicant's Master Personnel Records.</w:t>
      </w:r>
    </w:p>
    <w:p w14:paraId="772B6CCF" w14:textId="5365DC5F" w:rsidR="006C5DA7" w:rsidRPr="00546E95" w:rsidRDefault="000A4F68" w:rsidP="006C5DA7">
      <w:pPr>
        <w:contextualSpacing/>
        <w:jc w:val="both"/>
        <w:rPr>
          <w:rFonts w:eastAsia="Times New Roman" w:cs="Courier New"/>
        </w:rPr>
      </w:pPr>
      <w:r>
        <w:rPr>
          <w:rFonts w:eastAsia="Times New Roman" w:cs="Courier New"/>
        </w:rPr>
        <w:tab/>
        <w:t>Exhibit H</w:t>
      </w:r>
      <w:r w:rsidR="006C5DA7" w:rsidRPr="00546E95">
        <w:rPr>
          <w:rFonts w:eastAsia="Times New Roman" w:cs="Courier New"/>
        </w:rPr>
        <w:t>.  </w:t>
      </w:r>
      <w:r>
        <w:rPr>
          <w:rFonts w:eastAsia="Times New Roman" w:cs="Courier New"/>
        </w:rPr>
        <w:t>Letter, AFBCMR</w:t>
      </w:r>
      <w:r w:rsidR="006C5DA7" w:rsidRPr="00546E95">
        <w:rPr>
          <w:rFonts w:eastAsia="Times New Roman" w:cs="Courier New"/>
        </w:rPr>
        <w:t xml:space="preserve">, dated </w:t>
      </w:r>
      <w:r w:rsidR="009255BD">
        <w:rPr>
          <w:rFonts w:eastAsia="Times New Roman" w:cs="Courier New"/>
        </w:rPr>
        <w:t>27 Dec 16</w:t>
      </w:r>
      <w:r>
        <w:rPr>
          <w:rFonts w:eastAsia="Times New Roman" w:cs="Courier New"/>
        </w:rPr>
        <w:t>, w/</w:t>
      </w:r>
      <w:proofErr w:type="spellStart"/>
      <w:r>
        <w:rPr>
          <w:rFonts w:eastAsia="Times New Roman" w:cs="Courier New"/>
        </w:rPr>
        <w:t>atch</w:t>
      </w:r>
      <w:proofErr w:type="spellEnd"/>
      <w:r>
        <w:rPr>
          <w:rFonts w:eastAsia="Times New Roman" w:cs="Courier New"/>
        </w:rPr>
        <w:t>.</w:t>
      </w:r>
    </w:p>
    <w:p w14:paraId="2DE34AD2" w14:textId="77777777" w:rsidR="000A4F68" w:rsidRDefault="000A4F68" w:rsidP="00B967BB">
      <w:pPr>
        <w:ind w:right="-1170"/>
        <w:contextualSpacing/>
        <w:rPr>
          <w:rFonts w:eastAsia="Calibri" w:cs="Courier New"/>
        </w:rPr>
      </w:pPr>
    </w:p>
    <w:p w14:paraId="777DCBA9" w14:textId="2FFB1B71" w:rsidR="000A4F68" w:rsidRPr="00546E95" w:rsidRDefault="000A4F68" w:rsidP="00AD0F35">
      <w:pPr>
        <w:contextualSpacing/>
        <w:jc w:val="both"/>
        <w:rPr>
          <w:rFonts w:eastAsia="Times New Roman" w:cs="Courier New"/>
        </w:rPr>
      </w:pPr>
      <w:r w:rsidRPr="00453493">
        <w:rPr>
          <w:rFonts w:eastAsia="Times New Roman" w:cs="Courier New"/>
        </w:rPr>
        <w:t>Pursuant to paragraph 1 of AFI 36-2603 (Title 32 Code of Federal Regulations, Part 865.1), it is certified 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6584EBFE" w14:textId="723D7D72" w:rsidR="00F54DB7" w:rsidRPr="00546E95" w:rsidRDefault="00F54DB7" w:rsidP="000A4F68">
      <w:pPr>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0F050" w14:textId="77777777" w:rsidR="005B742E" w:rsidRDefault="005B742E" w:rsidP="00562002">
      <w:pPr>
        <w:spacing w:line="240" w:lineRule="auto"/>
      </w:pPr>
      <w:r>
        <w:separator/>
      </w:r>
    </w:p>
  </w:endnote>
  <w:endnote w:type="continuationSeparator" w:id="0">
    <w:p w14:paraId="4AE7D9E6" w14:textId="77777777" w:rsidR="005B742E" w:rsidRDefault="005B742E"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0ED5" w14:textId="77777777" w:rsidR="00013D3D" w:rsidRDefault="0001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09A5D6A3" w:rsidR="00C56DD8" w:rsidRPr="00013D3D" w:rsidRDefault="00C56DD8" w:rsidP="00013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055F" w14:textId="77777777" w:rsidR="00013D3D" w:rsidRDefault="00013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BB3FB" w14:textId="77777777" w:rsidR="005B742E" w:rsidRDefault="005B742E" w:rsidP="00562002">
      <w:pPr>
        <w:spacing w:line="240" w:lineRule="auto"/>
      </w:pPr>
      <w:r>
        <w:separator/>
      </w:r>
    </w:p>
  </w:footnote>
  <w:footnote w:type="continuationSeparator" w:id="0">
    <w:p w14:paraId="3A32748A" w14:textId="77777777" w:rsidR="005B742E" w:rsidRDefault="005B742E"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E609B" w14:textId="77777777" w:rsidR="00013D3D" w:rsidRDefault="00013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41E50CE0"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0555" w14:textId="77777777" w:rsidR="00013D3D" w:rsidRDefault="00013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13D3D"/>
    <w:rsid w:val="000423CB"/>
    <w:rsid w:val="00043559"/>
    <w:rsid w:val="00064C10"/>
    <w:rsid w:val="00090567"/>
    <w:rsid w:val="00091AB4"/>
    <w:rsid w:val="000A4F68"/>
    <w:rsid w:val="000B2396"/>
    <w:rsid w:val="000C1465"/>
    <w:rsid w:val="000D5C0C"/>
    <w:rsid w:val="001002D9"/>
    <w:rsid w:val="0011108A"/>
    <w:rsid w:val="001213AB"/>
    <w:rsid w:val="00124B6B"/>
    <w:rsid w:val="00153CB7"/>
    <w:rsid w:val="00166688"/>
    <w:rsid w:val="001729A4"/>
    <w:rsid w:val="001767E1"/>
    <w:rsid w:val="001924D6"/>
    <w:rsid w:val="001A6F9D"/>
    <w:rsid w:val="001B16F3"/>
    <w:rsid w:val="001D7E7B"/>
    <w:rsid w:val="001F6F87"/>
    <w:rsid w:val="002048E7"/>
    <w:rsid w:val="00212038"/>
    <w:rsid w:val="00213405"/>
    <w:rsid w:val="0023627E"/>
    <w:rsid w:val="0024368F"/>
    <w:rsid w:val="00262D29"/>
    <w:rsid w:val="00277F45"/>
    <w:rsid w:val="00281A4B"/>
    <w:rsid w:val="002853CA"/>
    <w:rsid w:val="002A3F0F"/>
    <w:rsid w:val="002E444C"/>
    <w:rsid w:val="002F71B0"/>
    <w:rsid w:val="003160AE"/>
    <w:rsid w:val="00356615"/>
    <w:rsid w:val="00387D0D"/>
    <w:rsid w:val="003A1C78"/>
    <w:rsid w:val="003B62DF"/>
    <w:rsid w:val="003C542A"/>
    <w:rsid w:val="0040608D"/>
    <w:rsid w:val="004065E8"/>
    <w:rsid w:val="004247FD"/>
    <w:rsid w:val="00444A87"/>
    <w:rsid w:val="00470402"/>
    <w:rsid w:val="00470A63"/>
    <w:rsid w:val="004906A6"/>
    <w:rsid w:val="004C6E55"/>
    <w:rsid w:val="004F42B8"/>
    <w:rsid w:val="00503696"/>
    <w:rsid w:val="00520249"/>
    <w:rsid w:val="00533CED"/>
    <w:rsid w:val="00537182"/>
    <w:rsid w:val="0054014D"/>
    <w:rsid w:val="00546E95"/>
    <w:rsid w:val="005576D7"/>
    <w:rsid w:val="00562002"/>
    <w:rsid w:val="00575C7C"/>
    <w:rsid w:val="005B742E"/>
    <w:rsid w:val="005D6AAD"/>
    <w:rsid w:val="005E38FC"/>
    <w:rsid w:val="00606A01"/>
    <w:rsid w:val="00607E44"/>
    <w:rsid w:val="0065075E"/>
    <w:rsid w:val="00672E55"/>
    <w:rsid w:val="00675DA2"/>
    <w:rsid w:val="0069725B"/>
    <w:rsid w:val="006C0CA9"/>
    <w:rsid w:val="006C5DA7"/>
    <w:rsid w:val="006D7EEF"/>
    <w:rsid w:val="006E1707"/>
    <w:rsid w:val="00703A3A"/>
    <w:rsid w:val="007375AF"/>
    <w:rsid w:val="007456C8"/>
    <w:rsid w:val="0075343F"/>
    <w:rsid w:val="00755D35"/>
    <w:rsid w:val="00792C76"/>
    <w:rsid w:val="007A7889"/>
    <w:rsid w:val="008251FB"/>
    <w:rsid w:val="00852A8A"/>
    <w:rsid w:val="00882421"/>
    <w:rsid w:val="008847E4"/>
    <w:rsid w:val="008C3441"/>
    <w:rsid w:val="00917835"/>
    <w:rsid w:val="009255BD"/>
    <w:rsid w:val="00950B25"/>
    <w:rsid w:val="0098503E"/>
    <w:rsid w:val="009A1D22"/>
    <w:rsid w:val="009A51C1"/>
    <w:rsid w:val="009A785A"/>
    <w:rsid w:val="009C5DCE"/>
    <w:rsid w:val="009D60BD"/>
    <w:rsid w:val="009F4695"/>
    <w:rsid w:val="00A13124"/>
    <w:rsid w:val="00A6670F"/>
    <w:rsid w:val="00A7082E"/>
    <w:rsid w:val="00A82F71"/>
    <w:rsid w:val="00AC149F"/>
    <w:rsid w:val="00AD0F35"/>
    <w:rsid w:val="00AE17A5"/>
    <w:rsid w:val="00B0085D"/>
    <w:rsid w:val="00B61E98"/>
    <w:rsid w:val="00B70E84"/>
    <w:rsid w:val="00B86F29"/>
    <w:rsid w:val="00B9309A"/>
    <w:rsid w:val="00B967BB"/>
    <w:rsid w:val="00BA6732"/>
    <w:rsid w:val="00BE7C98"/>
    <w:rsid w:val="00C12234"/>
    <w:rsid w:val="00C3424C"/>
    <w:rsid w:val="00C44B60"/>
    <w:rsid w:val="00C56DD8"/>
    <w:rsid w:val="00C619E7"/>
    <w:rsid w:val="00C64703"/>
    <w:rsid w:val="00CB2308"/>
    <w:rsid w:val="00D13416"/>
    <w:rsid w:val="00D23619"/>
    <w:rsid w:val="00D927CB"/>
    <w:rsid w:val="00DB7014"/>
    <w:rsid w:val="00DD38F3"/>
    <w:rsid w:val="00DE2868"/>
    <w:rsid w:val="00E17A00"/>
    <w:rsid w:val="00E5157B"/>
    <w:rsid w:val="00E70352"/>
    <w:rsid w:val="00E913D2"/>
    <w:rsid w:val="00F120B5"/>
    <w:rsid w:val="00F20D5A"/>
    <w:rsid w:val="00F54DB7"/>
    <w:rsid w:val="00F76773"/>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ListParagraph">
    <w:name w:val="List Paragraph"/>
    <w:basedOn w:val="Normal"/>
    <w:uiPriority w:val="34"/>
    <w:qFormat/>
    <w:rsid w:val="00B86F29"/>
    <w:pPr>
      <w:ind w:left="720"/>
      <w:contextualSpacing/>
    </w:pPr>
  </w:style>
  <w:style w:type="paragraph" w:styleId="BodyText">
    <w:name w:val="Body Text"/>
    <w:basedOn w:val="Normal"/>
    <w:link w:val="BodyTextChar"/>
    <w:uiPriority w:val="99"/>
    <w:unhideWhenUsed/>
    <w:rsid w:val="001B16F3"/>
    <w:pPr>
      <w:spacing w:after="120"/>
    </w:pPr>
  </w:style>
  <w:style w:type="character" w:customStyle="1" w:styleId="BodyTextChar">
    <w:name w:val="Body Text Char"/>
    <w:basedOn w:val="DefaultParagraphFont"/>
    <w:link w:val="BodyText"/>
    <w:uiPriority w:val="99"/>
    <w:rsid w:val="001B16F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2020-07-27T22:05:00Z</dcterms:created>
  <dcterms:modified xsi:type="dcterms:W3CDTF">2020-08-03T22:49:00Z</dcterms:modified>
</cp:coreProperties>
</file>