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144BAC" w:rsidRDefault="00144BAC">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1E2969">
        <w:rPr>
          <w:rFonts w:ascii="Courier New" w:hAnsi="Courier New"/>
        </w:rPr>
        <w:t>10-01893</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DB3D86">
        <w:rPr>
          <w:rFonts w:ascii="Courier New" w:hAnsi="Courier New"/>
        </w:rPr>
        <w:t>XXXXXXX</w:t>
      </w:r>
      <w:r w:rsidR="00005F7B">
        <w:rPr>
          <w:rFonts w:ascii="Courier New" w:hAnsi="Courier New"/>
        </w:rPr>
        <w:tab/>
      </w:r>
      <w:r>
        <w:rPr>
          <w:rFonts w:ascii="Courier New" w:hAnsi="Courier New"/>
        </w:rPr>
        <w:t xml:space="preserve">COUNSEL:  </w:t>
      </w:r>
      <w:r w:rsidR="00005F7B">
        <w:rPr>
          <w:rFonts w:ascii="Courier New" w:hAnsi="Courier New"/>
        </w:rPr>
        <w:t>NONE</w:t>
      </w:r>
    </w:p>
    <w:p w:rsidR="00005F7B" w:rsidRDefault="00005F7B"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005F7B">
        <w:rPr>
          <w:rFonts w:ascii="Courier New" w:hAnsi="Courier New"/>
        </w:rPr>
        <w:t>YES</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1E2969" w:rsidRDefault="001E2969" w:rsidP="00191F3A">
      <w:pPr>
        <w:tabs>
          <w:tab w:val="left" w:pos="288"/>
          <w:tab w:val="left" w:pos="4752"/>
        </w:tabs>
        <w:spacing w:line="240" w:lineRule="exact"/>
        <w:ind w:right="-720"/>
        <w:jc w:val="both"/>
        <w:rPr>
          <w:rFonts w:ascii="Courier New" w:hAnsi="Courier New"/>
        </w:rPr>
      </w:pPr>
      <w:r>
        <w:rPr>
          <w:rFonts w:ascii="Courier New" w:hAnsi="Courier New"/>
        </w:rPr>
        <w:t>1.  His Referral Officer Performance Report (OPR), closing 1</w:t>
      </w:r>
      <w:r w:rsidR="0083351D">
        <w:rPr>
          <w:rFonts w:ascii="Courier New" w:hAnsi="Courier New"/>
        </w:rPr>
        <w:t> </w:t>
      </w:r>
      <w:r>
        <w:rPr>
          <w:rFonts w:ascii="Courier New" w:hAnsi="Courier New"/>
        </w:rPr>
        <w:t>Jun</w:t>
      </w:r>
      <w:r w:rsidR="0083351D">
        <w:rPr>
          <w:rFonts w:ascii="Courier New" w:hAnsi="Courier New"/>
        </w:rPr>
        <w:t> </w:t>
      </w:r>
      <w:r>
        <w:rPr>
          <w:rFonts w:ascii="Courier New" w:hAnsi="Courier New"/>
        </w:rPr>
        <w:t>09, be removed from his records.</w:t>
      </w:r>
    </w:p>
    <w:p w:rsidR="001E2969" w:rsidRDefault="001E2969" w:rsidP="00191F3A">
      <w:pPr>
        <w:tabs>
          <w:tab w:val="left" w:pos="288"/>
          <w:tab w:val="left" w:pos="4752"/>
        </w:tabs>
        <w:spacing w:line="240" w:lineRule="exact"/>
        <w:ind w:right="-720"/>
        <w:jc w:val="both"/>
        <w:rPr>
          <w:rFonts w:ascii="Courier New" w:hAnsi="Courier New"/>
        </w:rPr>
      </w:pPr>
    </w:p>
    <w:p w:rsidR="00005F7B" w:rsidRDefault="00C41B3F" w:rsidP="00191F3A">
      <w:pPr>
        <w:tabs>
          <w:tab w:val="left" w:pos="288"/>
          <w:tab w:val="left" w:pos="4752"/>
        </w:tabs>
        <w:spacing w:line="240" w:lineRule="exact"/>
        <w:ind w:right="-720"/>
        <w:jc w:val="both"/>
        <w:rPr>
          <w:rFonts w:ascii="Courier New" w:hAnsi="Courier New"/>
        </w:rPr>
      </w:pPr>
      <w:r>
        <w:rPr>
          <w:rFonts w:ascii="Courier New" w:hAnsi="Courier New"/>
        </w:rPr>
        <w:t>2</w:t>
      </w:r>
      <w:r w:rsidR="003546F5">
        <w:rPr>
          <w:rFonts w:ascii="Courier New" w:hAnsi="Courier New"/>
        </w:rPr>
        <w:t>.  </w:t>
      </w:r>
      <w:r w:rsidR="00FF1A12">
        <w:rPr>
          <w:rFonts w:ascii="Courier New" w:hAnsi="Courier New"/>
        </w:rPr>
        <w:t>H</w:t>
      </w:r>
      <w:r w:rsidR="00005F7B">
        <w:rPr>
          <w:rFonts w:ascii="Courier New" w:hAnsi="Courier New"/>
        </w:rPr>
        <w:t>is</w:t>
      </w:r>
      <w:r w:rsidR="00FF1A12">
        <w:rPr>
          <w:rFonts w:ascii="Courier New" w:hAnsi="Courier New"/>
        </w:rPr>
        <w:t xml:space="preserve"> </w:t>
      </w:r>
      <w:r w:rsidR="009C7F70">
        <w:rPr>
          <w:rFonts w:ascii="Courier New" w:hAnsi="Courier New"/>
        </w:rPr>
        <w:t>P</w:t>
      </w:r>
      <w:r w:rsidR="00B3082C">
        <w:rPr>
          <w:rFonts w:ascii="Courier New" w:hAnsi="Courier New"/>
        </w:rPr>
        <w:t xml:space="preserve">romotion </w:t>
      </w:r>
      <w:r w:rsidR="009C7F70">
        <w:rPr>
          <w:rFonts w:ascii="Courier New" w:hAnsi="Courier New"/>
        </w:rPr>
        <w:t>R</w:t>
      </w:r>
      <w:r w:rsidR="00B3082C">
        <w:rPr>
          <w:rFonts w:ascii="Courier New" w:hAnsi="Courier New"/>
        </w:rPr>
        <w:t xml:space="preserve">ecommendation </w:t>
      </w:r>
      <w:r w:rsidR="009C7F70">
        <w:rPr>
          <w:rFonts w:ascii="Courier New" w:hAnsi="Courier New"/>
        </w:rPr>
        <w:t>F</w:t>
      </w:r>
      <w:r w:rsidR="00B3082C">
        <w:rPr>
          <w:rFonts w:ascii="Courier New" w:hAnsi="Courier New"/>
        </w:rPr>
        <w:t>orm (PRF)</w:t>
      </w:r>
      <w:r w:rsidR="00222D77">
        <w:rPr>
          <w:rFonts w:ascii="Courier New" w:hAnsi="Courier New"/>
        </w:rPr>
        <w:t xml:space="preserve">, </w:t>
      </w:r>
      <w:r w:rsidR="00617ED8">
        <w:rPr>
          <w:rFonts w:ascii="Courier New" w:hAnsi="Courier New"/>
        </w:rPr>
        <w:t xml:space="preserve">prepared for </w:t>
      </w:r>
      <w:r w:rsidR="00222D77">
        <w:rPr>
          <w:rFonts w:ascii="Courier New" w:hAnsi="Courier New"/>
        </w:rPr>
        <w:t>consider</w:t>
      </w:r>
      <w:r w:rsidR="00617ED8">
        <w:rPr>
          <w:rFonts w:ascii="Courier New" w:hAnsi="Courier New"/>
        </w:rPr>
        <w:t>ation</w:t>
      </w:r>
      <w:r w:rsidR="00222D77">
        <w:rPr>
          <w:rFonts w:ascii="Courier New" w:hAnsi="Courier New"/>
        </w:rPr>
        <w:t xml:space="preserve"> by the Calendar Year </w:t>
      </w:r>
      <w:r w:rsidR="00C97F80">
        <w:rPr>
          <w:rFonts w:ascii="Courier New" w:hAnsi="Courier New"/>
        </w:rPr>
        <w:t xml:space="preserve">(CY) </w:t>
      </w:r>
      <w:r w:rsidR="00222D77">
        <w:rPr>
          <w:rFonts w:ascii="Courier New" w:hAnsi="Courier New"/>
        </w:rPr>
        <w:t>0</w:t>
      </w:r>
      <w:r w:rsidR="003546F5">
        <w:rPr>
          <w:rFonts w:ascii="Courier New" w:hAnsi="Courier New"/>
        </w:rPr>
        <w:t>9D</w:t>
      </w:r>
      <w:r w:rsidR="00222D77">
        <w:rPr>
          <w:rFonts w:ascii="Courier New" w:hAnsi="Courier New"/>
        </w:rPr>
        <w:t xml:space="preserve"> </w:t>
      </w:r>
      <w:r w:rsidR="00005F7B">
        <w:rPr>
          <w:rFonts w:ascii="Courier New" w:hAnsi="Courier New"/>
        </w:rPr>
        <w:t xml:space="preserve">Colonel </w:t>
      </w:r>
      <w:r w:rsidR="00B05B11">
        <w:rPr>
          <w:rFonts w:ascii="Courier New" w:hAnsi="Courier New"/>
        </w:rPr>
        <w:t>Central Selection Board</w:t>
      </w:r>
      <w:r w:rsidR="00005F7B">
        <w:rPr>
          <w:rFonts w:ascii="Courier New" w:hAnsi="Courier New"/>
        </w:rPr>
        <w:t xml:space="preserve"> </w:t>
      </w:r>
      <w:r w:rsidR="00222D77">
        <w:rPr>
          <w:rFonts w:ascii="Courier New" w:hAnsi="Courier New"/>
        </w:rPr>
        <w:t>(CSB)</w:t>
      </w:r>
      <w:r w:rsidR="00E8478A">
        <w:rPr>
          <w:rFonts w:ascii="Courier New" w:hAnsi="Courier New"/>
        </w:rPr>
        <w:t>,</w:t>
      </w:r>
      <w:r w:rsidR="00B05B11">
        <w:rPr>
          <w:rFonts w:ascii="Courier New" w:hAnsi="Courier New"/>
        </w:rPr>
        <w:t xml:space="preserve"> </w:t>
      </w:r>
      <w:r w:rsidR="00B3082C">
        <w:rPr>
          <w:rFonts w:ascii="Courier New" w:hAnsi="Courier New"/>
        </w:rPr>
        <w:t xml:space="preserve">be </w:t>
      </w:r>
      <w:r w:rsidR="00005F7B">
        <w:rPr>
          <w:rFonts w:ascii="Courier New" w:hAnsi="Courier New"/>
        </w:rPr>
        <w:t>replaced</w:t>
      </w:r>
      <w:r w:rsidR="00222D77">
        <w:rPr>
          <w:rFonts w:ascii="Courier New" w:hAnsi="Courier New"/>
        </w:rPr>
        <w:t>.</w:t>
      </w:r>
    </w:p>
    <w:p w:rsidR="00C97F80" w:rsidRDefault="00C97F80" w:rsidP="00191F3A">
      <w:pPr>
        <w:tabs>
          <w:tab w:val="left" w:pos="288"/>
          <w:tab w:val="left" w:pos="4752"/>
        </w:tabs>
        <w:spacing w:line="240" w:lineRule="exact"/>
        <w:ind w:right="-720"/>
        <w:jc w:val="both"/>
        <w:rPr>
          <w:rFonts w:ascii="Courier New" w:hAnsi="Courier New"/>
        </w:rPr>
      </w:pPr>
    </w:p>
    <w:p w:rsidR="00C97F80" w:rsidRDefault="00C41B3F" w:rsidP="00191F3A">
      <w:pPr>
        <w:tabs>
          <w:tab w:val="left" w:pos="288"/>
          <w:tab w:val="left" w:pos="4752"/>
        </w:tabs>
        <w:spacing w:line="240" w:lineRule="exact"/>
        <w:ind w:right="-720"/>
        <w:jc w:val="both"/>
        <w:rPr>
          <w:rFonts w:ascii="Courier New" w:hAnsi="Courier New"/>
        </w:rPr>
      </w:pPr>
      <w:r>
        <w:rPr>
          <w:rFonts w:ascii="Courier New" w:hAnsi="Courier New"/>
        </w:rPr>
        <w:t>3</w:t>
      </w:r>
      <w:r w:rsidR="00C97F80">
        <w:rPr>
          <w:rFonts w:ascii="Courier New" w:hAnsi="Courier New"/>
        </w:rPr>
        <w:t>.  His PRF, prepared for consideration by the CY10</w:t>
      </w:r>
      <w:r w:rsidR="008F0911">
        <w:rPr>
          <w:rFonts w:ascii="Courier New" w:hAnsi="Courier New"/>
        </w:rPr>
        <w:t>C</w:t>
      </w:r>
      <w:r w:rsidR="00C97F80">
        <w:rPr>
          <w:rFonts w:ascii="Courier New" w:hAnsi="Courier New"/>
        </w:rPr>
        <w:t xml:space="preserve"> Colonel CSB, be replaced.</w:t>
      </w:r>
    </w:p>
    <w:p w:rsidR="00222D77" w:rsidRDefault="00222D77" w:rsidP="00191F3A">
      <w:pPr>
        <w:tabs>
          <w:tab w:val="left" w:pos="288"/>
          <w:tab w:val="left" w:pos="4752"/>
        </w:tabs>
        <w:spacing w:line="240" w:lineRule="exact"/>
        <w:ind w:right="-720"/>
        <w:jc w:val="both"/>
        <w:rPr>
          <w:rFonts w:ascii="Courier New" w:hAnsi="Courier New"/>
        </w:rPr>
      </w:pPr>
    </w:p>
    <w:p w:rsidR="00C41B3F" w:rsidRDefault="00C41B3F" w:rsidP="00C41B3F">
      <w:pPr>
        <w:tabs>
          <w:tab w:val="left" w:pos="288"/>
          <w:tab w:val="left" w:pos="4752"/>
        </w:tabs>
        <w:spacing w:line="240" w:lineRule="exact"/>
        <w:ind w:right="-720"/>
        <w:jc w:val="both"/>
        <w:rPr>
          <w:rFonts w:ascii="Courier New" w:hAnsi="Courier New"/>
        </w:rPr>
      </w:pPr>
      <w:r>
        <w:rPr>
          <w:rFonts w:ascii="Courier New" w:hAnsi="Courier New"/>
        </w:rPr>
        <w:t>4.  His Air Force Commendation Medal (AFCM), for the period Jun 08 through Jun 09, be removed and replaced with a Meritorious Service Medal (MSM) reflective of his service during his tour in Kuwait.</w:t>
      </w:r>
    </w:p>
    <w:p w:rsidR="00C41B3F" w:rsidRDefault="00C41B3F" w:rsidP="00C41B3F">
      <w:pPr>
        <w:tabs>
          <w:tab w:val="left" w:pos="288"/>
          <w:tab w:val="left" w:pos="4752"/>
        </w:tabs>
        <w:spacing w:line="240" w:lineRule="exact"/>
        <w:ind w:right="-720"/>
        <w:jc w:val="both"/>
        <w:rPr>
          <w:rFonts w:ascii="Courier New" w:hAnsi="Courier New"/>
        </w:rPr>
      </w:pPr>
    </w:p>
    <w:p w:rsidR="003546F5" w:rsidRDefault="00C97F80" w:rsidP="003546F5">
      <w:pPr>
        <w:tabs>
          <w:tab w:val="left" w:pos="288"/>
          <w:tab w:val="left" w:pos="4752"/>
        </w:tabs>
        <w:spacing w:line="240" w:lineRule="exact"/>
        <w:ind w:right="-720"/>
        <w:jc w:val="both"/>
        <w:rPr>
          <w:rFonts w:ascii="Courier New" w:hAnsi="Courier New"/>
        </w:rPr>
      </w:pPr>
      <w:r>
        <w:rPr>
          <w:rFonts w:ascii="Courier New" w:hAnsi="Courier New"/>
        </w:rPr>
        <w:t>5</w:t>
      </w:r>
      <w:r w:rsidR="003546F5">
        <w:rPr>
          <w:rFonts w:ascii="Courier New" w:hAnsi="Courier New"/>
        </w:rPr>
        <w:t>.  His corrected record</w:t>
      </w:r>
      <w:r w:rsidR="00617ED8">
        <w:rPr>
          <w:rFonts w:ascii="Courier New" w:hAnsi="Courier New"/>
        </w:rPr>
        <w:t xml:space="preserve"> </w:t>
      </w:r>
      <w:r w:rsidR="003546F5">
        <w:rPr>
          <w:rFonts w:ascii="Courier New" w:hAnsi="Courier New"/>
        </w:rPr>
        <w:t>be considered by Special Selection Board</w:t>
      </w:r>
      <w:r>
        <w:rPr>
          <w:rFonts w:ascii="Courier New" w:hAnsi="Courier New"/>
        </w:rPr>
        <w:t>s</w:t>
      </w:r>
      <w:r w:rsidR="003546F5">
        <w:rPr>
          <w:rFonts w:ascii="Courier New" w:hAnsi="Courier New"/>
        </w:rPr>
        <w:t xml:space="preserve"> (SSB) </w:t>
      </w:r>
      <w:r w:rsidR="00617ED8">
        <w:rPr>
          <w:rFonts w:ascii="Courier New" w:hAnsi="Courier New"/>
        </w:rPr>
        <w:t>for the C</w:t>
      </w:r>
      <w:r>
        <w:rPr>
          <w:rFonts w:ascii="Courier New" w:hAnsi="Courier New"/>
        </w:rPr>
        <w:t>Y09D</w:t>
      </w:r>
      <w:r w:rsidR="00617ED8">
        <w:rPr>
          <w:rFonts w:ascii="Courier New" w:hAnsi="Courier New"/>
        </w:rPr>
        <w:t xml:space="preserve"> </w:t>
      </w:r>
      <w:r w:rsidR="007C11B4">
        <w:rPr>
          <w:rFonts w:ascii="Courier New" w:hAnsi="Courier New"/>
        </w:rPr>
        <w:t>and CY10</w:t>
      </w:r>
      <w:r w:rsidR="008F0911">
        <w:rPr>
          <w:rFonts w:ascii="Courier New" w:hAnsi="Courier New"/>
        </w:rPr>
        <w:t>C</w:t>
      </w:r>
      <w:r w:rsidR="007C11B4">
        <w:rPr>
          <w:rFonts w:ascii="Courier New" w:hAnsi="Courier New"/>
        </w:rPr>
        <w:t xml:space="preserve"> </w:t>
      </w:r>
      <w:r w:rsidR="00617ED8">
        <w:rPr>
          <w:rFonts w:ascii="Courier New" w:hAnsi="Courier New"/>
        </w:rPr>
        <w:t>Colonel CSB</w:t>
      </w:r>
      <w:r w:rsidR="007C11B4">
        <w:rPr>
          <w:rFonts w:ascii="Courier New" w:hAnsi="Courier New"/>
        </w:rPr>
        <w:t>s</w:t>
      </w:r>
      <w:r w:rsidR="00617ED8">
        <w:rPr>
          <w:rFonts w:ascii="Courier New" w:hAnsi="Courier New"/>
        </w:rPr>
        <w:t>.</w:t>
      </w:r>
    </w:p>
    <w:p w:rsidR="003546F5" w:rsidRDefault="003546F5" w:rsidP="003546F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535D6F" w:rsidRDefault="003546F5" w:rsidP="00191F3A">
      <w:pPr>
        <w:tabs>
          <w:tab w:val="left" w:pos="288"/>
          <w:tab w:val="left" w:pos="4752"/>
        </w:tabs>
        <w:spacing w:line="240" w:lineRule="exact"/>
        <w:ind w:right="-720"/>
        <w:jc w:val="both"/>
        <w:rPr>
          <w:rFonts w:ascii="Courier New" w:hAnsi="Courier New"/>
        </w:rPr>
      </w:pPr>
      <w:r>
        <w:rPr>
          <w:rFonts w:ascii="Courier New" w:hAnsi="Courier New"/>
        </w:rPr>
        <w:t xml:space="preserve">The </w:t>
      </w:r>
      <w:r w:rsidR="00535D6F">
        <w:rPr>
          <w:rFonts w:ascii="Courier New" w:hAnsi="Courier New"/>
        </w:rPr>
        <w:t xml:space="preserve">referral OPR </w:t>
      </w:r>
      <w:r w:rsidR="00504828">
        <w:rPr>
          <w:rFonts w:ascii="Courier New" w:hAnsi="Courier New"/>
        </w:rPr>
        <w:t xml:space="preserve">was </w:t>
      </w:r>
      <w:r w:rsidR="00535D6F">
        <w:rPr>
          <w:rFonts w:ascii="Courier New" w:hAnsi="Courier New"/>
        </w:rPr>
        <w:t xml:space="preserve">the result of a Letter of Counseling (LOC) and Letter of Admonishment (LOA) </w:t>
      </w:r>
      <w:r w:rsidR="00617ED8">
        <w:rPr>
          <w:rFonts w:ascii="Courier New" w:hAnsi="Courier New"/>
        </w:rPr>
        <w:t xml:space="preserve">he </w:t>
      </w:r>
      <w:r w:rsidR="007C11B4">
        <w:rPr>
          <w:rFonts w:ascii="Courier New" w:hAnsi="Courier New"/>
        </w:rPr>
        <w:t>received</w:t>
      </w:r>
      <w:r w:rsidR="00617ED8">
        <w:rPr>
          <w:rFonts w:ascii="Courier New" w:hAnsi="Courier New"/>
        </w:rPr>
        <w:t xml:space="preserve"> </w:t>
      </w:r>
      <w:r w:rsidR="00535D6F">
        <w:rPr>
          <w:rFonts w:ascii="Courier New" w:hAnsi="Courier New"/>
        </w:rPr>
        <w:t xml:space="preserve">in Jan </w:t>
      </w:r>
      <w:r w:rsidR="007C11B4">
        <w:rPr>
          <w:rFonts w:ascii="Courier New" w:hAnsi="Courier New"/>
        </w:rPr>
        <w:t xml:space="preserve">09 </w:t>
      </w:r>
      <w:r w:rsidR="00535D6F">
        <w:rPr>
          <w:rFonts w:ascii="Courier New" w:hAnsi="Courier New"/>
        </w:rPr>
        <w:t>and May</w:t>
      </w:r>
      <w:r w:rsidR="00CA7F23">
        <w:t> </w:t>
      </w:r>
      <w:r w:rsidR="00535D6F">
        <w:rPr>
          <w:rFonts w:ascii="Courier New" w:hAnsi="Courier New"/>
        </w:rPr>
        <w:t>09, respectively.  The LOC and LOA were issued absent proper cause due to mistakes and misunderstandings</w:t>
      </w:r>
      <w:r w:rsidR="007C11B4">
        <w:rPr>
          <w:rFonts w:ascii="Courier New" w:hAnsi="Courier New"/>
        </w:rPr>
        <w:t xml:space="preserve">, both on </w:t>
      </w:r>
      <w:r w:rsidR="00535D6F">
        <w:rPr>
          <w:rFonts w:ascii="Courier New" w:hAnsi="Courier New"/>
        </w:rPr>
        <w:t xml:space="preserve">his part and that of his chain of command.  </w:t>
      </w:r>
      <w:r w:rsidR="006E1D1A">
        <w:rPr>
          <w:rFonts w:ascii="Courier New" w:hAnsi="Courier New"/>
        </w:rPr>
        <w:t>The LOC suggests his actions disregarded his wing commander’s order and showed poor judgment; however, he believe</w:t>
      </w:r>
      <w:r w:rsidR="00901AFC">
        <w:rPr>
          <w:rFonts w:ascii="Courier New" w:hAnsi="Courier New"/>
        </w:rPr>
        <w:t xml:space="preserve">s all the facts were not fully present when the LOC was issued and he took appropriate measures to comply with his commander’s orders.  </w:t>
      </w:r>
      <w:r w:rsidR="006E1D1A">
        <w:rPr>
          <w:rFonts w:ascii="Courier New" w:hAnsi="Courier New"/>
        </w:rPr>
        <w:t xml:space="preserve">The LOA indicates he ignored command policy concerning investigations for </w:t>
      </w:r>
      <w:r w:rsidR="00ED530D">
        <w:rPr>
          <w:rFonts w:ascii="Courier New" w:hAnsi="Courier New"/>
        </w:rPr>
        <w:t>senior</w:t>
      </w:r>
      <w:r w:rsidR="006E1D1A">
        <w:rPr>
          <w:rFonts w:ascii="Courier New" w:hAnsi="Courier New"/>
        </w:rPr>
        <w:t xml:space="preserve"> non</w:t>
      </w:r>
      <w:r w:rsidR="00901AFC">
        <w:rPr>
          <w:rFonts w:ascii="Courier New" w:hAnsi="Courier New"/>
        </w:rPr>
        <w:t>-</w:t>
      </w:r>
      <w:r w:rsidR="006E1D1A">
        <w:rPr>
          <w:rFonts w:ascii="Courier New" w:hAnsi="Courier New"/>
        </w:rPr>
        <w:t>commissioned officers; however</w:t>
      </w:r>
      <w:r w:rsidR="007F7BA3">
        <w:rPr>
          <w:rFonts w:ascii="Courier New" w:hAnsi="Courier New"/>
        </w:rPr>
        <w:t>,</w:t>
      </w:r>
      <w:r w:rsidR="006E1D1A">
        <w:rPr>
          <w:rFonts w:ascii="Courier New" w:hAnsi="Courier New"/>
        </w:rPr>
        <w:t xml:space="preserve"> he does not believe the policy </w:t>
      </w:r>
      <w:r w:rsidR="007F7BA3">
        <w:rPr>
          <w:rFonts w:ascii="Courier New" w:hAnsi="Courier New"/>
        </w:rPr>
        <w:t xml:space="preserve">was pertinent to </w:t>
      </w:r>
      <w:r w:rsidR="006E1D1A">
        <w:rPr>
          <w:rFonts w:ascii="Courier New" w:hAnsi="Courier New"/>
        </w:rPr>
        <w:t xml:space="preserve">his actions or that he </w:t>
      </w:r>
      <w:r w:rsidR="007F7BA3">
        <w:rPr>
          <w:rFonts w:ascii="Courier New" w:hAnsi="Courier New"/>
        </w:rPr>
        <w:t>violated its provisions.</w:t>
      </w:r>
      <w:r w:rsidR="006E1D1A">
        <w:rPr>
          <w:rFonts w:ascii="Courier New" w:hAnsi="Courier New"/>
        </w:rPr>
        <w:t xml:space="preserve">  </w:t>
      </w:r>
      <w:r w:rsidR="00535D6F">
        <w:rPr>
          <w:rFonts w:ascii="Courier New" w:hAnsi="Courier New"/>
        </w:rPr>
        <w:t xml:space="preserve">Without the LOC and LOA, the referral OPR and reduction of his Permanent Change of </w:t>
      </w:r>
      <w:r w:rsidR="007C11B4">
        <w:rPr>
          <w:rFonts w:ascii="Courier New" w:hAnsi="Courier New"/>
        </w:rPr>
        <w:t>S</w:t>
      </w:r>
      <w:r w:rsidR="00535D6F">
        <w:rPr>
          <w:rFonts w:ascii="Courier New" w:hAnsi="Courier New"/>
        </w:rPr>
        <w:t xml:space="preserve">tation (PCS) decoration </w:t>
      </w:r>
      <w:r w:rsidR="007F7BA3">
        <w:rPr>
          <w:rFonts w:ascii="Courier New" w:hAnsi="Courier New"/>
        </w:rPr>
        <w:t>are</w:t>
      </w:r>
      <w:r w:rsidR="00535D6F">
        <w:rPr>
          <w:rFonts w:ascii="Courier New" w:hAnsi="Courier New"/>
        </w:rPr>
        <w:t xml:space="preserve"> unjustifiable.  He led his </w:t>
      </w:r>
      <w:r w:rsidR="00617ED8">
        <w:rPr>
          <w:rFonts w:ascii="Courier New" w:hAnsi="Courier New"/>
        </w:rPr>
        <w:t xml:space="preserve">unit </w:t>
      </w:r>
      <w:r w:rsidR="00535D6F">
        <w:rPr>
          <w:rFonts w:ascii="Courier New" w:hAnsi="Courier New"/>
        </w:rPr>
        <w:t xml:space="preserve">to multiple positive and truly exceptional achievements throughout his assignment.  </w:t>
      </w:r>
    </w:p>
    <w:p w:rsidR="008F0911" w:rsidRDefault="008F0911" w:rsidP="00191F3A">
      <w:pPr>
        <w:tabs>
          <w:tab w:val="left" w:pos="288"/>
          <w:tab w:val="left" w:pos="4752"/>
        </w:tabs>
        <w:spacing w:line="240" w:lineRule="exact"/>
        <w:ind w:right="-720"/>
        <w:jc w:val="both"/>
        <w:rPr>
          <w:rFonts w:ascii="Courier New" w:hAnsi="Courier New"/>
        </w:rPr>
      </w:pPr>
    </w:p>
    <w:p w:rsidR="00B34F05" w:rsidRDefault="00191F3A" w:rsidP="00191F3A">
      <w:pPr>
        <w:tabs>
          <w:tab w:val="left" w:pos="288"/>
          <w:tab w:val="left" w:pos="4752"/>
        </w:tabs>
        <w:spacing w:line="240" w:lineRule="exact"/>
        <w:ind w:right="-720"/>
        <w:jc w:val="both"/>
        <w:rPr>
          <w:rFonts w:ascii="Courier New" w:hAnsi="Courier New"/>
        </w:rPr>
      </w:pPr>
      <w:r>
        <w:rPr>
          <w:rFonts w:ascii="Courier New" w:hAnsi="Courier New"/>
        </w:rPr>
        <w:t>In support of h</w:t>
      </w:r>
      <w:r w:rsidR="00875D0E">
        <w:rPr>
          <w:rFonts w:ascii="Courier New" w:hAnsi="Courier New"/>
        </w:rPr>
        <w:t>is</w:t>
      </w:r>
      <w:r w:rsidR="00CF616F">
        <w:rPr>
          <w:rFonts w:ascii="Courier New" w:hAnsi="Courier New"/>
        </w:rPr>
        <w:t xml:space="preserve"> </w:t>
      </w:r>
      <w:r w:rsidR="00B34F05">
        <w:rPr>
          <w:rFonts w:ascii="Courier New" w:hAnsi="Courier New"/>
        </w:rPr>
        <w:t>appeal</w:t>
      </w:r>
      <w:r>
        <w:rPr>
          <w:rFonts w:ascii="Courier New" w:hAnsi="Courier New"/>
        </w:rPr>
        <w:t xml:space="preserve">, the applicant </w:t>
      </w:r>
      <w:r w:rsidR="00CF616F">
        <w:rPr>
          <w:rFonts w:ascii="Courier New" w:hAnsi="Courier New"/>
        </w:rPr>
        <w:t>provide</w:t>
      </w:r>
      <w:r w:rsidR="00CD27C1">
        <w:rPr>
          <w:rFonts w:ascii="Courier New" w:hAnsi="Courier New"/>
        </w:rPr>
        <w:t>s</w:t>
      </w:r>
      <w:r w:rsidR="00CF616F">
        <w:rPr>
          <w:rFonts w:ascii="Courier New" w:hAnsi="Courier New"/>
        </w:rPr>
        <w:t xml:space="preserve"> </w:t>
      </w:r>
      <w:r w:rsidR="006569BE">
        <w:rPr>
          <w:rFonts w:ascii="Courier New" w:hAnsi="Courier New"/>
        </w:rPr>
        <w:t>a</w:t>
      </w:r>
      <w:r w:rsidR="00875D0E">
        <w:rPr>
          <w:rFonts w:ascii="Courier New" w:hAnsi="Courier New"/>
        </w:rPr>
        <w:t>n expanded statement</w:t>
      </w:r>
      <w:r w:rsidR="00B67D4C">
        <w:rPr>
          <w:rFonts w:ascii="Courier New" w:hAnsi="Courier New"/>
        </w:rPr>
        <w:t xml:space="preserve"> and copies </w:t>
      </w:r>
      <w:r w:rsidR="00507917">
        <w:rPr>
          <w:rFonts w:ascii="Courier New" w:hAnsi="Courier New"/>
        </w:rPr>
        <w:t xml:space="preserve">of </w:t>
      </w:r>
      <w:r w:rsidR="008F0911">
        <w:rPr>
          <w:rFonts w:ascii="Courier New" w:hAnsi="Courier New"/>
        </w:rPr>
        <w:t>four supporting statements</w:t>
      </w:r>
      <w:r w:rsidR="00995F97">
        <w:rPr>
          <w:rFonts w:ascii="Courier New" w:hAnsi="Courier New"/>
        </w:rPr>
        <w:t>,</w:t>
      </w:r>
      <w:r w:rsidR="008F0911">
        <w:rPr>
          <w:rFonts w:ascii="Courier New" w:hAnsi="Courier New"/>
        </w:rPr>
        <w:t xml:space="preserve"> </w:t>
      </w:r>
      <w:r w:rsidR="00B34F05">
        <w:rPr>
          <w:rFonts w:ascii="Courier New" w:hAnsi="Courier New"/>
        </w:rPr>
        <w:t xml:space="preserve">his </w:t>
      </w:r>
      <w:r w:rsidR="007C11B4">
        <w:rPr>
          <w:rFonts w:ascii="Courier New" w:hAnsi="Courier New"/>
        </w:rPr>
        <w:t xml:space="preserve">LOC, LOA, </w:t>
      </w:r>
      <w:r w:rsidR="00B34F05">
        <w:rPr>
          <w:rFonts w:ascii="Courier New" w:hAnsi="Courier New"/>
        </w:rPr>
        <w:t xml:space="preserve">referral OPR, </w:t>
      </w:r>
      <w:r w:rsidR="008F0911">
        <w:rPr>
          <w:rFonts w:ascii="Courier New" w:hAnsi="Courier New"/>
        </w:rPr>
        <w:t>and rebuttals thereto.</w:t>
      </w: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lastRenderedPageBreak/>
        <w:t>The applicant’s complete submission, with attachments</w:t>
      </w:r>
      <w:r w:rsidR="000F47A5">
        <w:rPr>
          <w:rFonts w:ascii="Courier New" w:hAnsi="Courier New"/>
        </w:rPr>
        <w:t>,</w:t>
      </w:r>
      <w:r>
        <w:rPr>
          <w:rFonts w:ascii="Courier New" w:hAnsi="Courier New"/>
        </w:rPr>
        <w:t xml:space="preserve">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6E1D1A" w:rsidRDefault="006E1D1A">
      <w:pPr>
        <w:tabs>
          <w:tab w:val="left" w:pos="288"/>
          <w:tab w:val="left" w:pos="4752"/>
        </w:tabs>
        <w:spacing w:line="240" w:lineRule="exact"/>
        <w:ind w:right="-720"/>
        <w:jc w:val="both"/>
        <w:rPr>
          <w:rFonts w:ascii="Courier New" w:hAnsi="Courier New"/>
          <w:u w:val="single"/>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36D77" w:rsidRDefault="00A36D77" w:rsidP="00A36D77">
      <w:pPr>
        <w:tabs>
          <w:tab w:val="left" w:pos="288"/>
          <w:tab w:val="left" w:pos="4752"/>
        </w:tabs>
        <w:spacing w:line="240" w:lineRule="exact"/>
        <w:ind w:right="-720"/>
        <w:jc w:val="both"/>
        <w:rPr>
          <w:rFonts w:ascii="Courier New" w:hAnsi="Courier New"/>
        </w:rPr>
      </w:pPr>
      <w:r>
        <w:rPr>
          <w:rFonts w:ascii="Courier New" w:hAnsi="Courier New"/>
        </w:rPr>
        <w:t>Information extracted from the Military Personnel Data System (</w:t>
      </w:r>
      <w:proofErr w:type="spellStart"/>
      <w:r>
        <w:rPr>
          <w:rFonts w:ascii="Courier New" w:hAnsi="Courier New"/>
        </w:rPr>
        <w:t>MilPDS</w:t>
      </w:r>
      <w:proofErr w:type="spellEnd"/>
      <w:r>
        <w:rPr>
          <w:rFonts w:ascii="Courier New" w:hAnsi="Courier New"/>
        </w:rPr>
        <w:t xml:space="preserve">) indicates the applicant </w:t>
      </w:r>
      <w:r w:rsidR="00843281">
        <w:rPr>
          <w:rFonts w:ascii="Courier New" w:hAnsi="Courier New"/>
        </w:rPr>
        <w:t>is currently serving on active duty in the grade of lieutenant colonel (O-5), effective and with a date of rank of 1 Oct 06.</w:t>
      </w:r>
    </w:p>
    <w:p w:rsidR="00A36D77" w:rsidRDefault="00A36D77" w:rsidP="00A36D77">
      <w:pPr>
        <w:tabs>
          <w:tab w:val="left" w:pos="540"/>
          <w:tab w:val="left" w:pos="1710"/>
        </w:tabs>
        <w:spacing w:line="240" w:lineRule="exact"/>
        <w:ind w:right="-720"/>
        <w:jc w:val="both"/>
        <w:rPr>
          <w:rFonts w:ascii="Courier New" w:hAnsi="Courier New"/>
        </w:rPr>
      </w:pPr>
    </w:p>
    <w:p w:rsidR="00C1021B" w:rsidRDefault="00C1021B" w:rsidP="00907180">
      <w:pPr>
        <w:tabs>
          <w:tab w:val="left" w:pos="288"/>
          <w:tab w:val="left" w:pos="4752"/>
        </w:tabs>
        <w:spacing w:line="240" w:lineRule="exact"/>
        <w:ind w:right="-720"/>
        <w:jc w:val="both"/>
        <w:rPr>
          <w:rFonts w:ascii="Courier New" w:hAnsi="Courier New"/>
        </w:rPr>
      </w:pPr>
      <w:r>
        <w:rPr>
          <w:rFonts w:ascii="Courier New" w:hAnsi="Courier New"/>
        </w:rPr>
        <w:t xml:space="preserve">On 21 Jan 09, the applicant’s wing commander issued him </w:t>
      </w:r>
      <w:r w:rsidR="007F7BA3">
        <w:rPr>
          <w:rFonts w:ascii="Courier New" w:hAnsi="Courier New"/>
        </w:rPr>
        <w:t>the contested LOC</w:t>
      </w:r>
      <w:r>
        <w:rPr>
          <w:rFonts w:ascii="Courier New" w:hAnsi="Courier New"/>
        </w:rPr>
        <w:t xml:space="preserve">.  The reason for the action was his </w:t>
      </w:r>
      <w:r w:rsidR="008454C8">
        <w:rPr>
          <w:rFonts w:ascii="Courier New" w:hAnsi="Courier New"/>
        </w:rPr>
        <w:t>attend</w:t>
      </w:r>
      <w:r>
        <w:rPr>
          <w:rFonts w:ascii="Courier New" w:hAnsi="Courier New"/>
        </w:rPr>
        <w:t>ance</w:t>
      </w:r>
      <w:r w:rsidR="008454C8">
        <w:rPr>
          <w:rFonts w:ascii="Courier New" w:hAnsi="Courier New"/>
        </w:rPr>
        <w:t xml:space="preserve"> </w:t>
      </w:r>
      <w:r>
        <w:rPr>
          <w:rFonts w:ascii="Courier New" w:hAnsi="Courier New"/>
        </w:rPr>
        <w:t xml:space="preserve">at </w:t>
      </w:r>
      <w:r w:rsidR="008454C8">
        <w:rPr>
          <w:rFonts w:ascii="Courier New" w:hAnsi="Courier New"/>
        </w:rPr>
        <w:t xml:space="preserve">a </w:t>
      </w:r>
      <w:proofErr w:type="spellStart"/>
      <w:r w:rsidR="008454C8">
        <w:rPr>
          <w:rFonts w:ascii="Courier New" w:hAnsi="Courier New"/>
        </w:rPr>
        <w:t>Diwaniya</w:t>
      </w:r>
      <w:proofErr w:type="spellEnd"/>
      <w:r>
        <w:rPr>
          <w:rFonts w:ascii="Courier New" w:hAnsi="Courier New"/>
        </w:rPr>
        <w:t>, a Kuwaiti social gathering,</w:t>
      </w:r>
      <w:r w:rsidR="008454C8">
        <w:rPr>
          <w:rFonts w:ascii="Courier New" w:hAnsi="Courier New"/>
        </w:rPr>
        <w:t xml:space="preserve"> </w:t>
      </w:r>
      <w:r>
        <w:rPr>
          <w:rFonts w:ascii="Courier New" w:hAnsi="Courier New"/>
        </w:rPr>
        <w:t xml:space="preserve">where they had good reason to believe Kuwaiti law was being violated through the consumption of alcohol.  </w:t>
      </w:r>
      <w:r w:rsidR="00901AFC">
        <w:rPr>
          <w:rFonts w:ascii="Courier New" w:hAnsi="Courier New"/>
        </w:rPr>
        <w:t>The LOC indicates that, subsequent to his specific guidance, the applicant circumvented the wing commander’s clear disapproval by garnering his group commander’s permission to attend the event.</w:t>
      </w:r>
    </w:p>
    <w:p w:rsidR="00C1021B" w:rsidRDefault="00C1021B" w:rsidP="00907180">
      <w:pPr>
        <w:tabs>
          <w:tab w:val="left" w:pos="288"/>
          <w:tab w:val="left" w:pos="4752"/>
        </w:tabs>
        <w:spacing w:line="240" w:lineRule="exact"/>
        <w:ind w:right="-720"/>
        <w:jc w:val="both"/>
        <w:rPr>
          <w:rFonts w:ascii="Courier New" w:hAnsi="Courier New"/>
        </w:rPr>
      </w:pPr>
    </w:p>
    <w:p w:rsidR="008454C8" w:rsidRDefault="00C1021B" w:rsidP="00907180">
      <w:pPr>
        <w:tabs>
          <w:tab w:val="left" w:pos="288"/>
          <w:tab w:val="left" w:pos="4752"/>
        </w:tabs>
        <w:spacing w:line="240" w:lineRule="exact"/>
        <w:ind w:right="-720"/>
        <w:jc w:val="both"/>
        <w:rPr>
          <w:rFonts w:ascii="Courier New" w:hAnsi="Courier New"/>
        </w:rPr>
      </w:pPr>
      <w:r>
        <w:rPr>
          <w:rFonts w:ascii="Courier New" w:hAnsi="Courier New"/>
        </w:rPr>
        <w:t xml:space="preserve">On 27 Apr 09, the applicant’s wing commander issued him </w:t>
      </w:r>
      <w:r w:rsidR="008454C8">
        <w:rPr>
          <w:rFonts w:ascii="Courier New" w:hAnsi="Courier New"/>
        </w:rPr>
        <w:t>the contested LOA</w:t>
      </w:r>
      <w:r>
        <w:rPr>
          <w:rFonts w:ascii="Courier New" w:hAnsi="Courier New"/>
        </w:rPr>
        <w:t xml:space="preserve">.  The reason for the action was his failure to </w:t>
      </w:r>
      <w:r w:rsidR="00163744">
        <w:rPr>
          <w:rFonts w:ascii="Courier New" w:hAnsi="Courier New"/>
        </w:rPr>
        <w:t xml:space="preserve">obtain 9th AETF/USAFCENT/JA and 9th AETF/CC review and approval prior to </w:t>
      </w:r>
      <w:r w:rsidR="008454C8">
        <w:rPr>
          <w:rFonts w:ascii="Courier New" w:hAnsi="Courier New"/>
        </w:rPr>
        <w:t>allowing an officer in his organization to issue a</w:t>
      </w:r>
      <w:r w:rsidR="00D87A4A">
        <w:rPr>
          <w:rFonts w:ascii="Courier New" w:hAnsi="Courier New"/>
        </w:rPr>
        <w:t>n</w:t>
      </w:r>
      <w:r w:rsidR="008454C8">
        <w:rPr>
          <w:rFonts w:ascii="Courier New" w:hAnsi="Courier New"/>
        </w:rPr>
        <w:t xml:space="preserve"> </w:t>
      </w:r>
      <w:r>
        <w:rPr>
          <w:rFonts w:ascii="Courier New" w:hAnsi="Courier New"/>
        </w:rPr>
        <w:t xml:space="preserve">LOR to a </w:t>
      </w:r>
      <w:r w:rsidR="008454C8">
        <w:rPr>
          <w:rFonts w:ascii="Courier New" w:hAnsi="Courier New"/>
        </w:rPr>
        <w:t>senior NCO</w:t>
      </w:r>
      <w:r w:rsidR="00DE5B16">
        <w:rPr>
          <w:rFonts w:ascii="Courier New" w:hAnsi="Courier New"/>
        </w:rPr>
        <w:t>,</w:t>
      </w:r>
      <w:r w:rsidR="00163744">
        <w:rPr>
          <w:rFonts w:ascii="Courier New" w:hAnsi="Courier New"/>
        </w:rPr>
        <w:t xml:space="preserve"> in violation of </w:t>
      </w:r>
      <w:r w:rsidR="00EF47A7">
        <w:rPr>
          <w:rFonts w:ascii="Courier New" w:hAnsi="Courier New"/>
        </w:rPr>
        <w:t xml:space="preserve">established command </w:t>
      </w:r>
      <w:r w:rsidR="00163744">
        <w:rPr>
          <w:rFonts w:ascii="Courier New" w:hAnsi="Courier New"/>
        </w:rPr>
        <w:t>policy</w:t>
      </w:r>
      <w:r>
        <w:rPr>
          <w:rFonts w:ascii="Courier New" w:hAnsi="Courier New"/>
        </w:rPr>
        <w:t>.</w:t>
      </w:r>
    </w:p>
    <w:p w:rsidR="008454C8" w:rsidRDefault="008454C8" w:rsidP="00907180">
      <w:pPr>
        <w:tabs>
          <w:tab w:val="left" w:pos="288"/>
          <w:tab w:val="left" w:pos="4752"/>
        </w:tabs>
        <w:spacing w:line="240" w:lineRule="exact"/>
        <w:ind w:right="-720"/>
        <w:jc w:val="both"/>
        <w:rPr>
          <w:rFonts w:ascii="Courier New" w:hAnsi="Courier New"/>
        </w:rPr>
      </w:pPr>
    </w:p>
    <w:p w:rsidR="00901AFC" w:rsidRDefault="00C1021B" w:rsidP="00907180">
      <w:pPr>
        <w:tabs>
          <w:tab w:val="left" w:pos="288"/>
          <w:tab w:val="left" w:pos="4752"/>
        </w:tabs>
        <w:spacing w:line="240" w:lineRule="exact"/>
        <w:ind w:right="-720"/>
        <w:jc w:val="both"/>
        <w:rPr>
          <w:rFonts w:ascii="Courier New" w:hAnsi="Courier New"/>
        </w:rPr>
      </w:pPr>
      <w:r>
        <w:rPr>
          <w:rFonts w:ascii="Courier New" w:hAnsi="Courier New"/>
        </w:rPr>
        <w:t>O</w:t>
      </w:r>
      <w:r w:rsidR="00D22872">
        <w:rPr>
          <w:rFonts w:ascii="Courier New" w:hAnsi="Courier New"/>
        </w:rPr>
        <w:t>n 1 Jun 09</w:t>
      </w:r>
      <w:r>
        <w:rPr>
          <w:rFonts w:ascii="Courier New" w:hAnsi="Courier New"/>
        </w:rPr>
        <w:t>, the contested OPR was referred to the applicant</w:t>
      </w:r>
      <w:r w:rsidR="00907180">
        <w:rPr>
          <w:rFonts w:ascii="Courier New" w:hAnsi="Courier New"/>
        </w:rPr>
        <w:t xml:space="preserve"> for comments relative to the LO</w:t>
      </w:r>
      <w:r>
        <w:rPr>
          <w:rFonts w:ascii="Courier New" w:hAnsi="Courier New"/>
        </w:rPr>
        <w:t>C</w:t>
      </w:r>
      <w:r w:rsidR="00907180">
        <w:rPr>
          <w:rFonts w:ascii="Courier New" w:hAnsi="Courier New"/>
        </w:rPr>
        <w:t xml:space="preserve"> and LO</w:t>
      </w:r>
      <w:r>
        <w:rPr>
          <w:rFonts w:ascii="Courier New" w:hAnsi="Courier New"/>
        </w:rPr>
        <w:t>A</w:t>
      </w:r>
      <w:r w:rsidR="00907180">
        <w:rPr>
          <w:rFonts w:ascii="Courier New" w:hAnsi="Courier New"/>
        </w:rPr>
        <w:t xml:space="preserve">.  </w:t>
      </w:r>
    </w:p>
    <w:p w:rsidR="00901AFC" w:rsidRDefault="00901AFC" w:rsidP="00907180">
      <w:pPr>
        <w:tabs>
          <w:tab w:val="left" w:pos="288"/>
          <w:tab w:val="left" w:pos="4752"/>
        </w:tabs>
        <w:spacing w:line="240" w:lineRule="exact"/>
        <w:ind w:right="-720"/>
        <w:jc w:val="both"/>
        <w:rPr>
          <w:rFonts w:ascii="Courier New" w:hAnsi="Courier New"/>
        </w:rPr>
      </w:pPr>
    </w:p>
    <w:p w:rsidR="00907180" w:rsidRDefault="00907180" w:rsidP="00907180">
      <w:pPr>
        <w:tabs>
          <w:tab w:val="left" w:pos="288"/>
          <w:tab w:val="left" w:pos="4752"/>
        </w:tabs>
        <w:spacing w:line="240" w:lineRule="exact"/>
        <w:ind w:right="-720"/>
        <w:jc w:val="both"/>
        <w:rPr>
          <w:rFonts w:ascii="Courier New" w:hAnsi="Courier New"/>
        </w:rPr>
      </w:pPr>
      <w:r>
        <w:rPr>
          <w:rFonts w:ascii="Courier New" w:hAnsi="Courier New"/>
        </w:rPr>
        <w:t xml:space="preserve">On 20 Jul 09, </w:t>
      </w:r>
      <w:r w:rsidR="00901AFC">
        <w:rPr>
          <w:rFonts w:ascii="Courier New" w:hAnsi="Courier New"/>
        </w:rPr>
        <w:t xml:space="preserve">the applicant </w:t>
      </w:r>
      <w:r>
        <w:rPr>
          <w:rFonts w:ascii="Courier New" w:hAnsi="Courier New"/>
        </w:rPr>
        <w:t>was awarded the AFCM for meritorious service for the period 5 Jun 08 through 20 Jun 09.</w:t>
      </w:r>
    </w:p>
    <w:p w:rsidR="009D1949" w:rsidRDefault="009D1949" w:rsidP="009D1949">
      <w:pPr>
        <w:tabs>
          <w:tab w:val="left" w:pos="288"/>
          <w:tab w:val="left" w:pos="4752"/>
        </w:tabs>
        <w:spacing w:line="240" w:lineRule="exact"/>
        <w:ind w:right="-720"/>
        <w:jc w:val="both"/>
        <w:rPr>
          <w:rFonts w:ascii="Courier New" w:hAnsi="Courier New"/>
        </w:rPr>
      </w:pPr>
    </w:p>
    <w:p w:rsidR="009D1949" w:rsidRPr="001C00B9" w:rsidRDefault="009D1949" w:rsidP="009D1949">
      <w:pPr>
        <w:tabs>
          <w:tab w:val="left" w:pos="288"/>
          <w:tab w:val="left" w:pos="4752"/>
        </w:tabs>
        <w:spacing w:line="240" w:lineRule="exact"/>
        <w:ind w:right="-720"/>
        <w:jc w:val="both"/>
        <w:rPr>
          <w:rFonts w:ascii="Courier New" w:hAnsi="Courier New"/>
        </w:rPr>
      </w:pPr>
      <w:r>
        <w:rPr>
          <w:rFonts w:ascii="Courier New" w:hAnsi="Courier New"/>
        </w:rPr>
        <w:t xml:space="preserve">The applicant’s record indicates that he was </w:t>
      </w:r>
      <w:proofErr w:type="spellStart"/>
      <w:r>
        <w:rPr>
          <w:rFonts w:ascii="Courier New" w:hAnsi="Courier New"/>
        </w:rPr>
        <w:t>nonselected</w:t>
      </w:r>
      <w:proofErr w:type="spellEnd"/>
      <w:r>
        <w:rPr>
          <w:rFonts w:ascii="Courier New" w:hAnsi="Courier New"/>
        </w:rPr>
        <w:t xml:space="preserve"> for promotion to the grade of colonel (O-6) by the CY09D CSB.  </w:t>
      </w:r>
      <w:r w:rsidRPr="001C00B9">
        <w:rPr>
          <w:rFonts w:ascii="Courier New" w:hAnsi="Courier New"/>
        </w:rPr>
        <w:t xml:space="preserve">The overall recommendation on his </w:t>
      </w:r>
      <w:r w:rsidR="00907180">
        <w:rPr>
          <w:rFonts w:ascii="Courier New" w:hAnsi="Courier New"/>
        </w:rPr>
        <w:t>PRF</w:t>
      </w:r>
      <w:r w:rsidRPr="001C00B9">
        <w:rPr>
          <w:rFonts w:ascii="Courier New" w:hAnsi="Courier New"/>
        </w:rPr>
        <w:t xml:space="preserve"> was “Promote.”</w:t>
      </w:r>
    </w:p>
    <w:p w:rsidR="00D22872" w:rsidRDefault="00D22872" w:rsidP="00D22872">
      <w:pPr>
        <w:tabs>
          <w:tab w:val="left" w:pos="288"/>
          <w:tab w:val="left" w:pos="4752"/>
        </w:tabs>
        <w:spacing w:line="240" w:lineRule="exact"/>
        <w:ind w:right="-720"/>
        <w:jc w:val="both"/>
        <w:rPr>
          <w:rFonts w:ascii="Courier New" w:hAnsi="Courier New"/>
        </w:rPr>
      </w:pPr>
    </w:p>
    <w:p w:rsidR="00D22872" w:rsidRDefault="00EA6A7E" w:rsidP="00D22872">
      <w:pPr>
        <w:tabs>
          <w:tab w:val="left" w:pos="288"/>
          <w:tab w:val="left" w:pos="540"/>
          <w:tab w:val="left" w:pos="900"/>
          <w:tab w:val="left" w:pos="4752"/>
          <w:tab w:val="left" w:pos="5760"/>
          <w:tab w:val="left" w:pos="6480"/>
        </w:tabs>
        <w:spacing w:line="240" w:lineRule="exact"/>
        <w:ind w:right="-720"/>
        <w:jc w:val="both"/>
        <w:rPr>
          <w:rFonts w:ascii="Courier New" w:hAnsi="Courier New"/>
        </w:rPr>
      </w:pPr>
      <w:r>
        <w:rPr>
          <w:rFonts w:ascii="Courier New" w:hAnsi="Courier New"/>
        </w:rPr>
        <w:t xml:space="preserve">The applicant’s </w:t>
      </w:r>
      <w:r w:rsidR="00D22872">
        <w:rPr>
          <w:rFonts w:ascii="Courier New" w:hAnsi="Courier New"/>
        </w:rPr>
        <w:t xml:space="preserve">OPR profile since 2000 follows: </w:t>
      </w:r>
    </w:p>
    <w:p w:rsidR="00D22872" w:rsidRDefault="00D22872" w:rsidP="00D22872">
      <w:pPr>
        <w:tabs>
          <w:tab w:val="left" w:pos="288"/>
          <w:tab w:val="left" w:pos="540"/>
          <w:tab w:val="left" w:pos="900"/>
          <w:tab w:val="left" w:pos="4752"/>
          <w:tab w:val="left" w:pos="5760"/>
          <w:tab w:val="left" w:pos="6480"/>
        </w:tabs>
        <w:spacing w:line="240" w:lineRule="exact"/>
        <w:ind w:right="-720"/>
        <w:jc w:val="both"/>
        <w:rPr>
          <w:rFonts w:ascii="Courier New" w:hAnsi="Courier New"/>
        </w:rPr>
      </w:pPr>
    </w:p>
    <w:p w:rsidR="00D22872" w:rsidRDefault="00D22872" w:rsidP="00D22872">
      <w:pPr>
        <w:tabs>
          <w:tab w:val="left" w:pos="288"/>
          <w:tab w:val="left" w:pos="540"/>
          <w:tab w:val="left" w:pos="900"/>
          <w:tab w:val="left" w:pos="1980"/>
          <w:tab w:val="left" w:pos="4752"/>
          <w:tab w:val="left" w:pos="5760"/>
          <w:tab w:val="left" w:pos="6480"/>
        </w:tabs>
        <w:spacing w:line="240" w:lineRule="exact"/>
        <w:ind w:right="-720"/>
        <w:jc w:val="both"/>
        <w:rPr>
          <w:rFonts w:ascii="Courier New" w:hAnsi="Courier New"/>
        </w:rPr>
      </w:pPr>
      <w:r>
        <w:rPr>
          <w:rFonts w:ascii="Courier New" w:hAnsi="Courier New"/>
        </w:rPr>
        <w:t xml:space="preserve">           </w:t>
      </w:r>
      <w:r>
        <w:rPr>
          <w:rFonts w:ascii="Courier New" w:hAnsi="Courier New"/>
          <w:u w:val="single"/>
        </w:rPr>
        <w:t>PERIOD ENDING</w:t>
      </w:r>
      <w:r>
        <w:rPr>
          <w:rFonts w:ascii="Courier New" w:hAnsi="Courier New"/>
        </w:rPr>
        <w:t xml:space="preserve">         </w:t>
      </w:r>
      <w:r w:rsidR="00907180">
        <w:rPr>
          <w:rFonts w:ascii="Courier New" w:hAnsi="Courier New"/>
        </w:rPr>
        <w:t xml:space="preserve">  </w:t>
      </w:r>
      <w:r>
        <w:rPr>
          <w:rFonts w:ascii="Courier New" w:hAnsi="Courier New"/>
        </w:rPr>
        <w:t xml:space="preserve"> </w:t>
      </w:r>
      <w:r>
        <w:rPr>
          <w:rFonts w:ascii="Courier New" w:hAnsi="Courier New"/>
          <w:u w:val="single"/>
        </w:rPr>
        <w:t>EVALUATION OF POTENTIAL</w:t>
      </w:r>
      <w:r>
        <w:rPr>
          <w:rFonts w:ascii="Courier New" w:hAnsi="Courier New"/>
        </w:rPr>
        <w:t xml:space="preserve"> </w:t>
      </w:r>
    </w:p>
    <w:p w:rsidR="00D22872" w:rsidRDefault="00D22872" w:rsidP="00D22872">
      <w:pPr>
        <w:tabs>
          <w:tab w:val="left" w:pos="288"/>
          <w:tab w:val="left" w:pos="540"/>
          <w:tab w:val="left" w:pos="900"/>
          <w:tab w:val="left" w:pos="1980"/>
          <w:tab w:val="left" w:pos="4752"/>
          <w:tab w:val="left" w:pos="5760"/>
          <w:tab w:val="left" w:pos="6480"/>
        </w:tabs>
        <w:spacing w:line="240" w:lineRule="exact"/>
        <w:ind w:right="-720"/>
        <w:jc w:val="both"/>
        <w:rPr>
          <w:rFonts w:ascii="Courier New" w:hAnsi="Courier New"/>
        </w:rPr>
      </w:pP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A6A7E">
        <w:rPr>
          <w:rFonts w:ascii="Courier New" w:hAnsi="Courier New"/>
        </w:rPr>
        <w:t>18 May 01</w:t>
      </w:r>
      <w:r>
        <w:rPr>
          <w:rFonts w:ascii="Courier New" w:hAnsi="Courier New"/>
        </w:rPr>
        <w:tab/>
      </w:r>
      <w:r>
        <w:rPr>
          <w:rFonts w:ascii="Courier New" w:hAnsi="Courier New"/>
        </w:rPr>
        <w:tab/>
        <w:t>Meets Standards</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A6A7E">
        <w:rPr>
          <w:rFonts w:ascii="Courier New" w:hAnsi="Courier New"/>
        </w:rPr>
        <w:t>18 May 02</w:t>
      </w:r>
      <w:r>
        <w:rPr>
          <w:rFonts w:ascii="Courier New" w:hAnsi="Courier New"/>
        </w:rPr>
        <w:tab/>
      </w:r>
      <w:r>
        <w:rPr>
          <w:rFonts w:ascii="Courier New" w:hAnsi="Courier New"/>
        </w:rPr>
        <w:tab/>
      </w:r>
      <w:r w:rsidR="00EA6A7E">
        <w:rPr>
          <w:rFonts w:ascii="Courier New" w:hAnsi="Courier New"/>
        </w:rPr>
        <w:t>Meets Standards</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t xml:space="preserve"> </w:t>
      </w:r>
      <w:r w:rsidR="00EA6A7E">
        <w:rPr>
          <w:rFonts w:ascii="Courier New" w:hAnsi="Courier New"/>
        </w:rPr>
        <w:t>8 Apr 03</w:t>
      </w:r>
      <w:r>
        <w:rPr>
          <w:rFonts w:ascii="Courier New" w:hAnsi="Courier New"/>
        </w:rPr>
        <w:tab/>
      </w:r>
      <w:r>
        <w:rPr>
          <w:rFonts w:ascii="Courier New" w:hAnsi="Courier New"/>
        </w:rPr>
        <w:tab/>
        <w:t>Meets Standards</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A6A7E">
        <w:rPr>
          <w:rFonts w:ascii="Courier New" w:hAnsi="Courier New"/>
        </w:rPr>
        <w:t xml:space="preserve"> </w:t>
      </w:r>
      <w:r>
        <w:rPr>
          <w:rFonts w:ascii="Courier New" w:hAnsi="Courier New"/>
        </w:rPr>
        <w:t xml:space="preserve">8 </w:t>
      </w:r>
      <w:r w:rsidR="00EA6A7E">
        <w:rPr>
          <w:rFonts w:ascii="Courier New" w:hAnsi="Courier New"/>
        </w:rPr>
        <w:t>Apr 04</w:t>
      </w:r>
      <w:r>
        <w:rPr>
          <w:rFonts w:ascii="Courier New" w:hAnsi="Courier New"/>
        </w:rPr>
        <w:tab/>
      </w:r>
      <w:r>
        <w:rPr>
          <w:rFonts w:ascii="Courier New" w:hAnsi="Courier New"/>
        </w:rPr>
        <w:tab/>
        <w:t>Meets Standards</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A6A7E">
        <w:rPr>
          <w:rFonts w:ascii="Courier New" w:hAnsi="Courier New"/>
        </w:rPr>
        <w:t>23 Sep 05</w:t>
      </w:r>
      <w:r>
        <w:rPr>
          <w:rFonts w:ascii="Courier New" w:hAnsi="Courier New"/>
        </w:rPr>
        <w:tab/>
      </w:r>
      <w:r>
        <w:rPr>
          <w:rFonts w:ascii="Courier New" w:hAnsi="Courier New"/>
        </w:rPr>
        <w:tab/>
      </w:r>
      <w:r w:rsidR="00EA6A7E">
        <w:rPr>
          <w:rFonts w:ascii="Courier New" w:hAnsi="Courier New"/>
        </w:rPr>
        <w:t>Training Report</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t>2</w:t>
      </w:r>
      <w:r w:rsidR="00EA6A7E">
        <w:rPr>
          <w:rFonts w:ascii="Courier New" w:hAnsi="Courier New"/>
        </w:rPr>
        <w:t>3 Sep 06</w:t>
      </w:r>
      <w:r>
        <w:rPr>
          <w:rFonts w:ascii="Courier New" w:hAnsi="Courier New"/>
        </w:rPr>
        <w:tab/>
      </w:r>
      <w:r>
        <w:rPr>
          <w:rFonts w:ascii="Courier New" w:hAnsi="Courier New"/>
        </w:rPr>
        <w:tab/>
        <w:t>Meets Standards</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t xml:space="preserve">     </w:t>
      </w:r>
      <w:r>
        <w:rPr>
          <w:rFonts w:ascii="Courier New" w:hAnsi="Courier New"/>
        </w:rPr>
        <w:tab/>
      </w:r>
      <w:r w:rsidR="00EA6A7E">
        <w:rPr>
          <w:rFonts w:ascii="Courier New" w:hAnsi="Courier New"/>
        </w:rPr>
        <w:t xml:space="preserve"> 1 Jun 07</w:t>
      </w:r>
      <w:r>
        <w:rPr>
          <w:rFonts w:ascii="Courier New" w:hAnsi="Courier New"/>
        </w:rPr>
        <w:tab/>
      </w:r>
      <w:r>
        <w:rPr>
          <w:rFonts w:ascii="Courier New" w:hAnsi="Courier New"/>
        </w:rPr>
        <w:tab/>
        <w:t>Meets Standards</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A6A7E">
        <w:rPr>
          <w:rFonts w:ascii="Courier New" w:hAnsi="Courier New"/>
        </w:rPr>
        <w:t xml:space="preserve"> 1 Jun 08</w:t>
      </w:r>
      <w:r>
        <w:rPr>
          <w:rFonts w:ascii="Courier New" w:hAnsi="Courier New"/>
        </w:rPr>
        <w:tab/>
      </w:r>
      <w:r>
        <w:rPr>
          <w:rFonts w:ascii="Courier New" w:hAnsi="Courier New"/>
        </w:rPr>
        <w:tab/>
        <w:t>Meets Standards</w:t>
      </w:r>
    </w:p>
    <w:p w:rsidR="00D22872" w:rsidRDefault="00D22872"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t xml:space="preserve">    </w:t>
      </w:r>
      <w:r w:rsidR="009D1949" w:rsidRPr="009D1949">
        <w:rPr>
          <w:rFonts w:ascii="Courier New" w:hAnsi="Courier New"/>
          <w:b/>
        </w:rPr>
        <w:t>*</w:t>
      </w:r>
      <w:r w:rsidRPr="009D1949">
        <w:rPr>
          <w:rFonts w:ascii="Courier New" w:hAnsi="Courier New"/>
          <w:b/>
        </w:rPr>
        <w:t>#</w:t>
      </w:r>
      <w:r>
        <w:rPr>
          <w:rFonts w:ascii="Courier New" w:hAnsi="Courier New"/>
        </w:rPr>
        <w:tab/>
      </w:r>
      <w:r w:rsidR="00EA6A7E">
        <w:rPr>
          <w:rFonts w:ascii="Courier New" w:hAnsi="Courier New"/>
        </w:rPr>
        <w:t xml:space="preserve"> 1 Jun 09</w:t>
      </w:r>
      <w:r>
        <w:rPr>
          <w:rFonts w:ascii="Courier New" w:hAnsi="Courier New"/>
        </w:rPr>
        <w:tab/>
      </w:r>
      <w:r>
        <w:rPr>
          <w:rFonts w:ascii="Courier New" w:hAnsi="Courier New"/>
        </w:rPr>
        <w:tab/>
        <w:t>Meets Standards</w:t>
      </w:r>
    </w:p>
    <w:p w:rsidR="00D22872" w:rsidRDefault="009D1949" w:rsidP="00D22872">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t>10</w:t>
      </w:r>
      <w:r w:rsidR="00EA6A7E">
        <w:rPr>
          <w:rFonts w:ascii="Courier New" w:hAnsi="Courier New"/>
        </w:rPr>
        <w:t xml:space="preserve"> Jun 10</w:t>
      </w:r>
      <w:r w:rsidR="00D22872">
        <w:rPr>
          <w:rFonts w:ascii="Courier New" w:hAnsi="Courier New"/>
        </w:rPr>
        <w:tab/>
      </w:r>
      <w:r w:rsidR="00D22872">
        <w:rPr>
          <w:rFonts w:ascii="Courier New" w:hAnsi="Courier New"/>
        </w:rPr>
        <w:tab/>
      </w:r>
      <w:r>
        <w:rPr>
          <w:rFonts w:ascii="Courier New" w:hAnsi="Courier New"/>
        </w:rPr>
        <w:t>Training Report</w:t>
      </w:r>
    </w:p>
    <w:p w:rsidR="00D22872" w:rsidRDefault="00D22872" w:rsidP="00D22872">
      <w:pPr>
        <w:tabs>
          <w:tab w:val="left" w:pos="540"/>
          <w:tab w:val="left" w:pos="900"/>
          <w:tab w:val="left" w:pos="1872"/>
          <w:tab w:val="left" w:pos="1980"/>
          <w:tab w:val="left" w:pos="5472"/>
          <w:tab w:val="left" w:pos="6048"/>
        </w:tabs>
        <w:spacing w:line="240" w:lineRule="exact"/>
        <w:ind w:right="-720"/>
        <w:jc w:val="both"/>
        <w:rPr>
          <w:rFonts w:ascii="Courier New" w:hAnsi="Courier New"/>
        </w:rPr>
      </w:pPr>
    </w:p>
    <w:p w:rsidR="00D22872" w:rsidRDefault="00D22872" w:rsidP="00D22872">
      <w:pPr>
        <w:tabs>
          <w:tab w:val="left" w:pos="540"/>
          <w:tab w:val="left" w:pos="900"/>
          <w:tab w:val="left" w:pos="1872"/>
          <w:tab w:val="left" w:pos="1980"/>
          <w:tab w:val="left" w:pos="5472"/>
          <w:tab w:val="left" w:pos="6048"/>
        </w:tabs>
        <w:spacing w:line="240" w:lineRule="exact"/>
        <w:ind w:right="-720"/>
        <w:jc w:val="both"/>
        <w:rPr>
          <w:rFonts w:ascii="Courier New" w:hAnsi="Courier New"/>
        </w:rPr>
      </w:pPr>
      <w:r w:rsidRPr="00795416">
        <w:rPr>
          <w:rFonts w:ascii="Courier New" w:hAnsi="Courier New"/>
          <w:b/>
        </w:rPr>
        <w:t>*</w:t>
      </w:r>
      <w:r>
        <w:rPr>
          <w:rFonts w:ascii="Courier New" w:hAnsi="Courier New"/>
        </w:rPr>
        <w:t xml:space="preserve"> Contested Report</w:t>
      </w:r>
    </w:p>
    <w:p w:rsidR="00D22872" w:rsidRDefault="00D22872" w:rsidP="00D22872">
      <w:pPr>
        <w:tabs>
          <w:tab w:val="left" w:pos="540"/>
          <w:tab w:val="left" w:pos="900"/>
          <w:tab w:val="left" w:pos="1872"/>
          <w:tab w:val="left" w:pos="1980"/>
          <w:tab w:val="left" w:pos="5472"/>
          <w:tab w:val="left" w:pos="6048"/>
        </w:tabs>
        <w:spacing w:line="240" w:lineRule="exact"/>
        <w:ind w:right="-720"/>
        <w:jc w:val="both"/>
        <w:rPr>
          <w:rFonts w:ascii="Courier New" w:hAnsi="Courier New"/>
        </w:rPr>
      </w:pPr>
    </w:p>
    <w:p w:rsidR="00D22872" w:rsidRDefault="00D22872" w:rsidP="00D22872">
      <w:pPr>
        <w:tabs>
          <w:tab w:val="left" w:pos="288"/>
          <w:tab w:val="left" w:pos="4752"/>
        </w:tabs>
        <w:spacing w:line="240" w:lineRule="exact"/>
        <w:ind w:right="-720"/>
        <w:jc w:val="both"/>
        <w:rPr>
          <w:rFonts w:ascii="Courier New" w:hAnsi="Courier New" w:cs="Courier New"/>
          <w:szCs w:val="24"/>
        </w:rPr>
      </w:pPr>
      <w:r w:rsidRPr="00795416">
        <w:rPr>
          <w:rFonts w:ascii="Courier New" w:hAnsi="Courier New" w:cs="Courier New"/>
          <w:b/>
          <w:szCs w:val="24"/>
        </w:rPr>
        <w:t>#</w:t>
      </w:r>
      <w:r w:rsidRPr="0035263C">
        <w:rPr>
          <w:rFonts w:ascii="Courier New" w:hAnsi="Courier New" w:cs="Courier New"/>
          <w:szCs w:val="24"/>
        </w:rPr>
        <w:t xml:space="preserve"> Top Report at the time he was considered and </w:t>
      </w:r>
      <w:proofErr w:type="spellStart"/>
      <w:r w:rsidRPr="0035263C">
        <w:rPr>
          <w:rFonts w:ascii="Courier New" w:hAnsi="Courier New" w:cs="Courier New"/>
          <w:szCs w:val="24"/>
        </w:rPr>
        <w:t>nonselected</w:t>
      </w:r>
      <w:proofErr w:type="spellEnd"/>
      <w:r w:rsidRPr="0035263C">
        <w:rPr>
          <w:rFonts w:ascii="Courier New" w:hAnsi="Courier New" w:cs="Courier New"/>
          <w:szCs w:val="24"/>
        </w:rPr>
        <w:t xml:space="preserve"> for promotion to the grade of </w:t>
      </w:r>
      <w:r>
        <w:rPr>
          <w:rFonts w:ascii="Courier New" w:hAnsi="Courier New" w:cs="Courier New"/>
          <w:szCs w:val="24"/>
        </w:rPr>
        <w:t>colonel</w:t>
      </w:r>
      <w:r w:rsidRPr="0035263C">
        <w:rPr>
          <w:rFonts w:ascii="Courier New" w:hAnsi="Courier New" w:cs="Courier New"/>
          <w:szCs w:val="24"/>
        </w:rPr>
        <w:t xml:space="preserve"> by the </w:t>
      </w:r>
      <w:r>
        <w:rPr>
          <w:rFonts w:ascii="Courier New" w:hAnsi="Courier New" w:cs="Courier New"/>
          <w:szCs w:val="24"/>
        </w:rPr>
        <w:t>CY09</w:t>
      </w:r>
      <w:r w:rsidR="009D1949">
        <w:rPr>
          <w:rFonts w:ascii="Courier New" w:hAnsi="Courier New" w:cs="Courier New"/>
          <w:szCs w:val="24"/>
        </w:rPr>
        <w:t>D</w:t>
      </w:r>
      <w:r>
        <w:rPr>
          <w:rFonts w:ascii="Courier New" w:hAnsi="Courier New" w:cs="Courier New"/>
          <w:szCs w:val="24"/>
        </w:rPr>
        <w:t xml:space="preserve"> Colonel </w:t>
      </w:r>
      <w:r w:rsidRPr="0035263C">
        <w:rPr>
          <w:rFonts w:ascii="Courier New" w:hAnsi="Courier New" w:cs="Courier New"/>
          <w:szCs w:val="24"/>
        </w:rPr>
        <w:t>CSB.</w:t>
      </w:r>
    </w:p>
    <w:p w:rsidR="000D45CD" w:rsidRDefault="000D45CD" w:rsidP="00D22872">
      <w:pPr>
        <w:tabs>
          <w:tab w:val="left" w:pos="288"/>
          <w:tab w:val="left" w:pos="4752"/>
        </w:tabs>
        <w:spacing w:line="240" w:lineRule="exact"/>
        <w:ind w:right="-720"/>
        <w:jc w:val="both"/>
        <w:rPr>
          <w:rFonts w:ascii="Courier New" w:hAnsi="Courier New"/>
        </w:rPr>
      </w:pPr>
      <w:r>
        <w:rPr>
          <w:rFonts w:ascii="Courier New" w:hAnsi="Courier New"/>
        </w:rPr>
        <w:lastRenderedPageBreak/>
        <w:t>On 13 Sep 10, AFPC/DPSIDR notified the applicant that he had failed to exhaust all administrative remedies regarding his request for removal of his AFCM in favor of an MSM.</w:t>
      </w:r>
    </w:p>
    <w:p w:rsidR="009D1949" w:rsidRDefault="009D1949" w:rsidP="00D22872">
      <w:pPr>
        <w:tabs>
          <w:tab w:val="left" w:pos="288"/>
          <w:tab w:val="left" w:pos="4752"/>
        </w:tabs>
        <w:spacing w:line="240" w:lineRule="exact"/>
        <w:ind w:right="-720"/>
        <w:jc w:val="both"/>
        <w:rPr>
          <w:rFonts w:ascii="Courier New" w:hAnsi="Courier New"/>
        </w:rPr>
      </w:pPr>
    </w:p>
    <w:p w:rsidR="00D22872" w:rsidRDefault="00D22872" w:rsidP="00D22872">
      <w:pPr>
        <w:tabs>
          <w:tab w:val="left" w:pos="288"/>
          <w:tab w:val="left" w:pos="4752"/>
        </w:tabs>
        <w:spacing w:line="240" w:lineRule="exact"/>
        <w:ind w:right="-720"/>
        <w:jc w:val="both"/>
        <w:rPr>
          <w:rFonts w:ascii="Courier New" w:hAnsi="Courier New" w:cs="Courier New"/>
          <w:szCs w:val="24"/>
        </w:rPr>
      </w:pPr>
      <w:r>
        <w:rPr>
          <w:rFonts w:ascii="Courier New" w:hAnsi="Courier New"/>
        </w:rPr>
        <w:t>The remaining relevant facts pertaining to this application are contained in the letters prepared by the appropriate offices of the Air Force, which are attached at Exhibits C and D.</w:t>
      </w:r>
    </w:p>
    <w:p w:rsidR="00D22872" w:rsidRPr="006E6BEF" w:rsidRDefault="00D22872" w:rsidP="00D22872">
      <w:pPr>
        <w:tabs>
          <w:tab w:val="left" w:pos="288"/>
          <w:tab w:val="left" w:pos="4752"/>
        </w:tabs>
        <w:spacing w:line="240" w:lineRule="exact"/>
        <w:ind w:right="-720"/>
        <w:jc w:val="both"/>
        <w:rPr>
          <w:rFonts w:ascii="Courier New" w:hAnsi="Courier New" w:cs="Courier New"/>
          <w:szCs w:val="24"/>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1D0EF2" w:rsidRDefault="00F416BB" w:rsidP="00E1636A">
      <w:pPr>
        <w:tabs>
          <w:tab w:val="left" w:pos="288"/>
          <w:tab w:val="left" w:pos="4752"/>
        </w:tabs>
        <w:spacing w:line="240" w:lineRule="exact"/>
        <w:ind w:right="-720"/>
        <w:jc w:val="both"/>
        <w:rPr>
          <w:rFonts w:ascii="Courier New" w:hAnsi="Courier New"/>
        </w:rPr>
      </w:pPr>
      <w:r>
        <w:rPr>
          <w:rFonts w:ascii="Courier New" w:hAnsi="Courier New"/>
        </w:rPr>
        <w:t xml:space="preserve">AFPC/DPSID </w:t>
      </w:r>
      <w:r w:rsidR="00F70118">
        <w:rPr>
          <w:rFonts w:ascii="Courier New" w:hAnsi="Courier New"/>
        </w:rPr>
        <w:t xml:space="preserve">recommends denial of the </w:t>
      </w:r>
      <w:r w:rsidR="008141ED">
        <w:rPr>
          <w:rFonts w:ascii="Courier New" w:hAnsi="Courier New"/>
        </w:rPr>
        <w:t>a</w:t>
      </w:r>
      <w:r w:rsidR="00F70118">
        <w:rPr>
          <w:rFonts w:ascii="Courier New" w:hAnsi="Courier New"/>
        </w:rPr>
        <w:t xml:space="preserve">pplicant’s request to </w:t>
      </w:r>
      <w:r w:rsidR="001D0EF2">
        <w:rPr>
          <w:rFonts w:ascii="Courier New" w:hAnsi="Courier New"/>
        </w:rPr>
        <w:t xml:space="preserve">remove </w:t>
      </w:r>
      <w:r w:rsidR="00907180">
        <w:rPr>
          <w:rFonts w:ascii="Courier New" w:hAnsi="Courier New"/>
        </w:rPr>
        <w:t xml:space="preserve">the contested </w:t>
      </w:r>
      <w:r w:rsidR="001D0EF2">
        <w:rPr>
          <w:rFonts w:ascii="Courier New" w:hAnsi="Courier New"/>
        </w:rPr>
        <w:t>OPR, indicating there is no evidence to indicate the report is unjust or inaccurate.  Since the member did in fact receive an LOC and LOA during the reporting period, the report is accurate as written.  Although the applicant may feel the evaluators have over stressed the isolated incident or a short period of substandard performance or conduct, the</w:t>
      </w:r>
      <w:r w:rsidR="0045258C">
        <w:rPr>
          <w:rFonts w:ascii="Courier New" w:hAnsi="Courier New"/>
        </w:rPr>
        <w:t>y</w:t>
      </w:r>
      <w:r w:rsidR="001D0EF2">
        <w:rPr>
          <w:rFonts w:ascii="Courier New" w:hAnsi="Courier New"/>
        </w:rPr>
        <w:t xml:space="preserve"> are obliged to consider such incidents, their significance, and the frequency with w</w:t>
      </w:r>
      <w:r w:rsidR="00895843">
        <w:rPr>
          <w:rFonts w:ascii="Courier New" w:hAnsi="Courier New"/>
        </w:rPr>
        <w:t>h</w:t>
      </w:r>
      <w:r w:rsidR="001D0EF2">
        <w:rPr>
          <w:rFonts w:ascii="Courier New" w:hAnsi="Courier New"/>
        </w:rPr>
        <w:t>ich they occurred in assessing performance and potential.  Only the</w:t>
      </w:r>
      <w:r w:rsidR="0045258C">
        <w:rPr>
          <w:rFonts w:ascii="Courier New" w:hAnsi="Courier New"/>
        </w:rPr>
        <w:t>y</w:t>
      </w:r>
      <w:r w:rsidR="001D0EF2">
        <w:rPr>
          <w:rFonts w:ascii="Courier New" w:hAnsi="Courier New"/>
        </w:rPr>
        <w:t xml:space="preserve"> know how much the incident influenced the report; therefore, the opinions of individuals outside the rating chain are not relevant.</w:t>
      </w:r>
    </w:p>
    <w:p w:rsidR="00907180" w:rsidRDefault="00907180" w:rsidP="00E1636A">
      <w:pPr>
        <w:tabs>
          <w:tab w:val="left" w:pos="288"/>
          <w:tab w:val="left" w:pos="4752"/>
        </w:tabs>
        <w:spacing w:line="240" w:lineRule="exact"/>
        <w:ind w:right="-720"/>
        <w:jc w:val="both"/>
        <w:rPr>
          <w:rFonts w:ascii="Courier New" w:hAnsi="Courier New"/>
        </w:rPr>
      </w:pPr>
    </w:p>
    <w:p w:rsidR="001D0EF2" w:rsidRDefault="001D0EF2" w:rsidP="00E1636A">
      <w:pPr>
        <w:tabs>
          <w:tab w:val="left" w:pos="288"/>
          <w:tab w:val="left" w:pos="4752"/>
        </w:tabs>
        <w:spacing w:line="240" w:lineRule="exact"/>
        <w:ind w:right="-720"/>
        <w:jc w:val="both"/>
        <w:rPr>
          <w:rFonts w:ascii="Courier New" w:hAnsi="Courier New"/>
        </w:rPr>
      </w:pPr>
      <w:r>
        <w:rPr>
          <w:rFonts w:ascii="Courier New" w:hAnsi="Courier New"/>
        </w:rPr>
        <w:t>A complete copy of the AFPC/DPSID evaluation is at Exhibit C.</w:t>
      </w:r>
    </w:p>
    <w:p w:rsidR="001D0EF2" w:rsidRDefault="001D0EF2" w:rsidP="00E1636A">
      <w:pPr>
        <w:tabs>
          <w:tab w:val="left" w:pos="288"/>
          <w:tab w:val="left" w:pos="4752"/>
        </w:tabs>
        <w:spacing w:line="240" w:lineRule="exact"/>
        <w:ind w:right="-720"/>
        <w:jc w:val="both"/>
        <w:rPr>
          <w:rFonts w:ascii="Courier New" w:hAnsi="Courier New"/>
        </w:rPr>
      </w:pPr>
    </w:p>
    <w:p w:rsidR="00703876"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AFPC/DPSOO recommends </w:t>
      </w:r>
      <w:r w:rsidR="00895843">
        <w:rPr>
          <w:rFonts w:ascii="Courier New" w:hAnsi="Courier New"/>
        </w:rPr>
        <w:t xml:space="preserve">denial </w:t>
      </w:r>
      <w:r w:rsidR="00703876">
        <w:rPr>
          <w:rFonts w:ascii="Courier New" w:hAnsi="Courier New"/>
        </w:rPr>
        <w:t>of the applicant’s request for SSB consideration, relying on the AFPC/DPSID recommendation</w:t>
      </w:r>
      <w:r w:rsidR="00895843">
        <w:rPr>
          <w:rFonts w:ascii="Courier New" w:hAnsi="Courier New"/>
        </w:rPr>
        <w:t xml:space="preserve"> to deny the applicant’s request to void the contested OPR</w:t>
      </w:r>
      <w:r w:rsidR="00703876">
        <w:rPr>
          <w:rFonts w:ascii="Courier New" w:hAnsi="Courier New"/>
        </w:rPr>
        <w:t>.</w:t>
      </w:r>
    </w:p>
    <w:p w:rsidR="00703876" w:rsidRDefault="00703876" w:rsidP="00E1636A">
      <w:pPr>
        <w:tabs>
          <w:tab w:val="left" w:pos="288"/>
          <w:tab w:val="left" w:pos="4752"/>
        </w:tabs>
        <w:spacing w:line="240" w:lineRule="exact"/>
        <w:ind w:right="-720"/>
        <w:jc w:val="both"/>
        <w:rPr>
          <w:rFonts w:ascii="Courier New" w:hAnsi="Courier New"/>
        </w:rPr>
      </w:pPr>
    </w:p>
    <w:p w:rsidR="00670597" w:rsidRDefault="00670597"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AFPC/DPSOO evaluation is at Exhibit </w:t>
      </w:r>
      <w:r w:rsidR="00C528FF">
        <w:rPr>
          <w:rFonts w:ascii="Courier New" w:hAnsi="Courier New"/>
        </w:rPr>
        <w:t>D</w:t>
      </w:r>
      <w:r>
        <w:rPr>
          <w:rFonts w:ascii="Courier New" w:hAnsi="Courier New"/>
        </w:rPr>
        <w:t>.</w:t>
      </w:r>
    </w:p>
    <w:p w:rsidR="00670597" w:rsidRDefault="00670597"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D3100" w:rsidRDefault="008D3100"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B465F2" w:rsidRDefault="00670597" w:rsidP="00C84358">
      <w:pPr>
        <w:tabs>
          <w:tab w:val="left" w:pos="288"/>
          <w:tab w:val="left" w:pos="4752"/>
        </w:tabs>
        <w:spacing w:line="240" w:lineRule="exact"/>
        <w:ind w:right="-720"/>
        <w:jc w:val="both"/>
        <w:rPr>
          <w:rFonts w:ascii="Courier New" w:hAnsi="Courier New"/>
        </w:rPr>
      </w:pPr>
      <w:r>
        <w:rPr>
          <w:rFonts w:ascii="Courier New" w:hAnsi="Courier New"/>
        </w:rPr>
        <w:t xml:space="preserve">The </w:t>
      </w:r>
      <w:r w:rsidR="00B465F2">
        <w:rPr>
          <w:rFonts w:ascii="Courier New" w:hAnsi="Courier New"/>
        </w:rPr>
        <w:t>a</w:t>
      </w:r>
      <w:r w:rsidR="003E07D4">
        <w:rPr>
          <w:rFonts w:ascii="Courier New" w:hAnsi="Courier New"/>
        </w:rPr>
        <w:t xml:space="preserve">pplicant </w:t>
      </w:r>
      <w:r w:rsidR="00E105C5">
        <w:rPr>
          <w:rFonts w:ascii="Courier New" w:hAnsi="Courier New"/>
        </w:rPr>
        <w:t xml:space="preserve">provides an expanded statement indicating </w:t>
      </w:r>
      <w:r w:rsidR="0047152E">
        <w:rPr>
          <w:rFonts w:ascii="Courier New" w:hAnsi="Courier New"/>
        </w:rPr>
        <w:t>the</w:t>
      </w:r>
      <w:r w:rsidR="00E105C5">
        <w:rPr>
          <w:rFonts w:ascii="Courier New" w:hAnsi="Courier New"/>
        </w:rPr>
        <w:t xml:space="preserve"> AFPC evaluation</w:t>
      </w:r>
      <w:r w:rsidR="0047152E">
        <w:rPr>
          <w:rFonts w:ascii="Courier New" w:hAnsi="Courier New"/>
        </w:rPr>
        <w:t>s</w:t>
      </w:r>
      <w:r w:rsidR="00E105C5">
        <w:rPr>
          <w:rFonts w:ascii="Courier New" w:hAnsi="Courier New"/>
        </w:rPr>
        <w:t xml:space="preserve"> only speak to the administrative competence of the actions taken against him.  Their premise </w:t>
      </w:r>
      <w:r w:rsidR="00D418F7">
        <w:rPr>
          <w:rFonts w:ascii="Courier New" w:hAnsi="Courier New"/>
        </w:rPr>
        <w:t>r</w:t>
      </w:r>
      <w:r w:rsidR="00E105C5">
        <w:rPr>
          <w:rFonts w:ascii="Courier New" w:hAnsi="Courier New"/>
        </w:rPr>
        <w:t>elies on the assumptions that compliance with Air Force instruction</w:t>
      </w:r>
      <w:r w:rsidR="0045258C">
        <w:rPr>
          <w:rFonts w:ascii="Courier New" w:hAnsi="Courier New"/>
        </w:rPr>
        <w:t>s</w:t>
      </w:r>
      <w:r w:rsidR="00E105C5">
        <w:rPr>
          <w:rFonts w:ascii="Courier New" w:hAnsi="Courier New"/>
        </w:rPr>
        <w:t xml:space="preserve"> equates to justice</w:t>
      </w:r>
      <w:r w:rsidR="003642C7">
        <w:rPr>
          <w:rFonts w:ascii="Courier New" w:hAnsi="Courier New"/>
        </w:rPr>
        <w:t>;</w:t>
      </w:r>
      <w:r w:rsidR="00E105C5">
        <w:rPr>
          <w:rFonts w:ascii="Courier New" w:hAnsi="Courier New"/>
        </w:rPr>
        <w:t xml:space="preserve"> and a wing commander’s decision, if administratively competent, is infallible. However, injustice accomplished through administrative competence is an injustice nonetheless.  </w:t>
      </w:r>
      <w:r w:rsidR="009C3800">
        <w:rPr>
          <w:rFonts w:ascii="Courier New" w:hAnsi="Courier New"/>
        </w:rPr>
        <w:t>His wing commander was wrong.  However, u</w:t>
      </w:r>
      <w:r w:rsidR="00E105C5">
        <w:rPr>
          <w:rFonts w:ascii="Courier New" w:hAnsi="Courier New"/>
        </w:rPr>
        <w:t>sing AFPC’s logic, short of an administrative error</w:t>
      </w:r>
      <w:r w:rsidR="009C3800">
        <w:rPr>
          <w:rFonts w:ascii="Courier New" w:hAnsi="Courier New"/>
        </w:rPr>
        <w:t xml:space="preserve">, there is no </w:t>
      </w:r>
      <w:r w:rsidR="0047152E">
        <w:rPr>
          <w:rFonts w:ascii="Courier New" w:hAnsi="Courier New"/>
        </w:rPr>
        <w:t>basis</w:t>
      </w:r>
      <w:r w:rsidR="009C3800">
        <w:rPr>
          <w:rFonts w:ascii="Courier New" w:hAnsi="Courier New"/>
        </w:rPr>
        <w:t xml:space="preserve"> to contradict his incorrect decision.</w:t>
      </w:r>
      <w:r w:rsidR="0007230A">
        <w:rPr>
          <w:rFonts w:ascii="Courier New" w:hAnsi="Courier New"/>
        </w:rPr>
        <w:t xml:space="preserve">  </w:t>
      </w:r>
      <w:r w:rsidR="0047152E">
        <w:rPr>
          <w:rFonts w:ascii="Courier New" w:hAnsi="Courier New"/>
        </w:rPr>
        <w:t>H</w:t>
      </w:r>
      <w:r w:rsidR="001B687F">
        <w:rPr>
          <w:rFonts w:ascii="Courier New" w:hAnsi="Courier New"/>
        </w:rPr>
        <w:t xml:space="preserve">is command’s actions to </w:t>
      </w:r>
      <w:r w:rsidR="0007230A">
        <w:rPr>
          <w:rFonts w:ascii="Courier New" w:hAnsi="Courier New"/>
        </w:rPr>
        <w:t xml:space="preserve">encourage </w:t>
      </w:r>
      <w:r w:rsidR="001B687F">
        <w:rPr>
          <w:rFonts w:ascii="Courier New" w:hAnsi="Courier New"/>
        </w:rPr>
        <w:t xml:space="preserve">his attendance at the </w:t>
      </w:r>
      <w:r w:rsidR="0007230A">
        <w:rPr>
          <w:rFonts w:ascii="Courier New" w:hAnsi="Courier New"/>
        </w:rPr>
        <w:t>National War College</w:t>
      </w:r>
      <w:r w:rsidR="001B687F">
        <w:rPr>
          <w:rFonts w:ascii="Courier New" w:hAnsi="Courier New"/>
        </w:rPr>
        <w:t xml:space="preserve">, </w:t>
      </w:r>
      <w:r w:rsidR="0007230A">
        <w:rPr>
          <w:rFonts w:ascii="Courier New" w:hAnsi="Courier New"/>
        </w:rPr>
        <w:t xml:space="preserve">coupled with their recommendations </w:t>
      </w:r>
      <w:r w:rsidR="0047152E">
        <w:rPr>
          <w:rFonts w:ascii="Courier New" w:hAnsi="Courier New"/>
        </w:rPr>
        <w:t xml:space="preserve">for group command and promotion, </w:t>
      </w:r>
      <w:r w:rsidR="0007230A">
        <w:rPr>
          <w:rFonts w:ascii="Courier New" w:hAnsi="Courier New"/>
        </w:rPr>
        <w:t xml:space="preserve">in </w:t>
      </w:r>
      <w:r w:rsidR="00703876">
        <w:rPr>
          <w:rFonts w:ascii="Courier New" w:hAnsi="Courier New"/>
        </w:rPr>
        <w:t>b</w:t>
      </w:r>
      <w:r w:rsidR="0047152E">
        <w:rPr>
          <w:rFonts w:ascii="Courier New" w:hAnsi="Courier New"/>
        </w:rPr>
        <w:t xml:space="preserve">oth </w:t>
      </w:r>
      <w:r w:rsidR="0007230A">
        <w:rPr>
          <w:rFonts w:ascii="Courier New" w:hAnsi="Courier New"/>
        </w:rPr>
        <w:t xml:space="preserve">the </w:t>
      </w:r>
      <w:r w:rsidR="0047152E">
        <w:rPr>
          <w:rFonts w:ascii="Courier New" w:hAnsi="Courier New"/>
        </w:rPr>
        <w:t xml:space="preserve">contested </w:t>
      </w:r>
      <w:r w:rsidR="0007230A">
        <w:rPr>
          <w:rFonts w:ascii="Courier New" w:hAnsi="Courier New"/>
        </w:rPr>
        <w:t xml:space="preserve">OPR and </w:t>
      </w:r>
      <w:r w:rsidR="0047152E">
        <w:rPr>
          <w:rFonts w:ascii="Courier New" w:hAnsi="Courier New"/>
        </w:rPr>
        <w:t xml:space="preserve">subsequent </w:t>
      </w:r>
      <w:r w:rsidR="0007230A">
        <w:rPr>
          <w:rFonts w:ascii="Courier New" w:hAnsi="Courier New"/>
        </w:rPr>
        <w:t>PRF</w:t>
      </w:r>
      <w:r w:rsidR="0047152E">
        <w:rPr>
          <w:rFonts w:ascii="Courier New" w:hAnsi="Courier New"/>
        </w:rPr>
        <w:t>,</w:t>
      </w:r>
      <w:r w:rsidR="0007230A">
        <w:rPr>
          <w:rFonts w:ascii="Courier New" w:hAnsi="Courier New"/>
        </w:rPr>
        <w:t xml:space="preserve"> </w:t>
      </w:r>
      <w:r w:rsidR="0047152E">
        <w:rPr>
          <w:rFonts w:ascii="Courier New" w:hAnsi="Courier New"/>
        </w:rPr>
        <w:t xml:space="preserve">are inconsistent with the referral comments and </w:t>
      </w:r>
      <w:r w:rsidR="0007230A">
        <w:rPr>
          <w:rFonts w:ascii="Courier New" w:hAnsi="Courier New"/>
        </w:rPr>
        <w:t xml:space="preserve">undermine the legitimacy of the </w:t>
      </w:r>
      <w:r w:rsidR="0047152E">
        <w:rPr>
          <w:rFonts w:ascii="Courier New" w:hAnsi="Courier New"/>
        </w:rPr>
        <w:t>contested OPR</w:t>
      </w:r>
      <w:r w:rsidR="0007230A">
        <w:rPr>
          <w:rFonts w:ascii="Courier New" w:hAnsi="Courier New"/>
        </w:rPr>
        <w:t>.</w:t>
      </w:r>
    </w:p>
    <w:p w:rsidR="0007230A" w:rsidRDefault="0007230A" w:rsidP="00C84358">
      <w:pPr>
        <w:tabs>
          <w:tab w:val="left" w:pos="288"/>
          <w:tab w:val="left" w:pos="4752"/>
        </w:tabs>
        <w:spacing w:line="240" w:lineRule="exact"/>
        <w:ind w:right="-720"/>
        <w:jc w:val="both"/>
        <w:rPr>
          <w:rFonts w:ascii="Courier New" w:hAnsi="Courier New"/>
        </w:rPr>
      </w:pPr>
    </w:p>
    <w:p w:rsidR="00C84358" w:rsidRDefault="00F37F9C" w:rsidP="00C84358">
      <w:pPr>
        <w:tabs>
          <w:tab w:val="left" w:pos="288"/>
          <w:tab w:val="left" w:pos="4752"/>
        </w:tabs>
        <w:spacing w:line="240" w:lineRule="exact"/>
        <w:ind w:right="-720"/>
        <w:jc w:val="both"/>
        <w:rPr>
          <w:rFonts w:ascii="Courier New" w:hAnsi="Courier New"/>
        </w:rPr>
      </w:pPr>
      <w:r>
        <w:rPr>
          <w:rFonts w:ascii="Courier New" w:hAnsi="Courier New"/>
        </w:rPr>
        <w:t xml:space="preserve">A complete copy of </w:t>
      </w:r>
      <w:r w:rsidR="00B465F2">
        <w:rPr>
          <w:rFonts w:ascii="Courier New" w:hAnsi="Courier New"/>
        </w:rPr>
        <w:t xml:space="preserve">the applicant’s </w:t>
      </w:r>
      <w:r>
        <w:rPr>
          <w:rFonts w:ascii="Courier New" w:hAnsi="Courier New"/>
        </w:rPr>
        <w:t xml:space="preserve">response is at </w:t>
      </w:r>
      <w:r w:rsidR="00C84358">
        <w:rPr>
          <w:rFonts w:ascii="Courier New" w:hAnsi="Courier New"/>
        </w:rPr>
        <w:t xml:space="preserve">Exhibit </w:t>
      </w:r>
      <w:r w:rsidR="00C528FF">
        <w:rPr>
          <w:rFonts w:ascii="Courier New" w:hAnsi="Courier New"/>
        </w:rPr>
        <w:t>F</w:t>
      </w:r>
      <w:r w:rsidR="00C84358">
        <w:rPr>
          <w:rFonts w:ascii="Courier New" w:hAnsi="Courier New"/>
        </w:rPr>
        <w:t>.</w:t>
      </w:r>
    </w:p>
    <w:p w:rsidR="00C84358" w:rsidRDefault="00C84358" w:rsidP="00C84358">
      <w:pPr>
        <w:tabs>
          <w:tab w:val="left" w:pos="288"/>
          <w:tab w:val="left" w:pos="4752"/>
        </w:tabs>
        <w:spacing w:line="240" w:lineRule="exact"/>
        <w:ind w:right="-720"/>
        <w:jc w:val="both"/>
        <w:rPr>
          <w:rFonts w:ascii="Courier New" w:hAnsi="Courier New"/>
        </w:rPr>
      </w:pPr>
    </w:p>
    <w:p w:rsidR="00ED73D0" w:rsidRPr="00ED73D0" w:rsidRDefault="00E1636A" w:rsidP="00ED73D0">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144BAC" w:rsidRDefault="00144BAC" w:rsidP="00ED73D0">
      <w:pPr>
        <w:tabs>
          <w:tab w:val="left" w:pos="288"/>
          <w:tab w:val="left" w:pos="4752"/>
        </w:tabs>
        <w:spacing w:line="240" w:lineRule="exact"/>
        <w:ind w:right="-720"/>
        <w:jc w:val="both"/>
        <w:rPr>
          <w:rFonts w:ascii="Courier New" w:hAnsi="Courier New"/>
        </w:rPr>
      </w:pPr>
      <w:r w:rsidRPr="00144BAC">
        <w:rPr>
          <w:rFonts w:ascii="Courier New" w:hAnsi="Courier New"/>
          <w:u w:val="single"/>
        </w:rPr>
        <w:lastRenderedPageBreak/>
        <w:t>THE BOARD CONCLUDES THAT</w:t>
      </w:r>
      <w:r>
        <w:rPr>
          <w:rFonts w:ascii="Courier New" w:hAnsi="Courier New"/>
        </w:rPr>
        <w:t>:</w:t>
      </w:r>
    </w:p>
    <w:p w:rsidR="00144BAC" w:rsidRDefault="00144BAC" w:rsidP="00ED73D0">
      <w:pPr>
        <w:tabs>
          <w:tab w:val="left" w:pos="288"/>
          <w:tab w:val="left" w:pos="4752"/>
        </w:tabs>
        <w:spacing w:line="240" w:lineRule="exact"/>
        <w:ind w:right="-720"/>
        <w:jc w:val="both"/>
        <w:rPr>
          <w:rFonts w:ascii="Courier New" w:hAnsi="Courier New"/>
        </w:rPr>
      </w:pPr>
    </w:p>
    <w:p w:rsidR="00274DB4" w:rsidRPr="00ED73D0" w:rsidRDefault="00274DB4" w:rsidP="00274DB4">
      <w:pPr>
        <w:tabs>
          <w:tab w:val="left" w:pos="288"/>
          <w:tab w:val="left" w:pos="4752"/>
        </w:tabs>
        <w:spacing w:line="240" w:lineRule="exact"/>
        <w:ind w:right="-720"/>
        <w:jc w:val="both"/>
        <w:rPr>
          <w:rFonts w:ascii="Courier New" w:hAnsi="Courier New"/>
        </w:rPr>
      </w:pPr>
      <w:r w:rsidRPr="00ED73D0">
        <w:rPr>
          <w:rFonts w:ascii="Courier New" w:hAnsi="Courier New"/>
        </w:rPr>
        <w:t xml:space="preserve">1.  The applicant has </w:t>
      </w:r>
      <w:r>
        <w:rPr>
          <w:rFonts w:ascii="Courier New" w:hAnsi="Courier New"/>
        </w:rPr>
        <w:t xml:space="preserve">not </w:t>
      </w:r>
      <w:r w:rsidRPr="00ED73D0">
        <w:rPr>
          <w:rFonts w:ascii="Courier New" w:hAnsi="Courier New"/>
        </w:rPr>
        <w:t>exhausted all remedies provided by existing law or regulations.</w:t>
      </w:r>
    </w:p>
    <w:p w:rsidR="00274DB4" w:rsidRPr="00ED73D0" w:rsidRDefault="00274DB4" w:rsidP="00274DB4">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2.  The application was timely filed.</w:t>
      </w:r>
    </w:p>
    <w:p w:rsidR="00995F97" w:rsidRDefault="00995F97" w:rsidP="00447AF6">
      <w:pPr>
        <w:tabs>
          <w:tab w:val="left" w:pos="288"/>
          <w:tab w:val="left" w:pos="4752"/>
        </w:tabs>
        <w:spacing w:line="240" w:lineRule="exact"/>
        <w:ind w:right="-720"/>
        <w:jc w:val="both"/>
        <w:rPr>
          <w:rFonts w:ascii="Courier New" w:hAnsi="Courier New" w:cs="Courier New"/>
          <w:szCs w:val="24"/>
        </w:rPr>
      </w:pPr>
    </w:p>
    <w:p w:rsidR="001F0300" w:rsidRDefault="009201AD" w:rsidP="009201AD">
      <w:pPr>
        <w:tabs>
          <w:tab w:val="left" w:pos="288"/>
          <w:tab w:val="left" w:pos="4752"/>
        </w:tabs>
        <w:spacing w:line="240" w:lineRule="exact"/>
        <w:ind w:right="-720"/>
        <w:jc w:val="both"/>
        <w:rPr>
          <w:rFonts w:ascii="Courier New" w:hAnsi="Courier New" w:cs="Courier New"/>
          <w:szCs w:val="24"/>
        </w:rPr>
      </w:pPr>
      <w:r w:rsidRPr="009201AD">
        <w:rPr>
          <w:rFonts w:ascii="Courier New" w:hAnsi="Courier New" w:cs="Courier New"/>
          <w:szCs w:val="24"/>
        </w:rPr>
        <w:t xml:space="preserve">3.  Insufficient relevant evidence has been presented to demonstrate the existence of an error or injustice.  </w:t>
      </w:r>
      <w:r>
        <w:rPr>
          <w:rFonts w:ascii="Courier New" w:hAnsi="Courier New" w:cs="Courier New"/>
          <w:szCs w:val="24"/>
        </w:rPr>
        <w:t xml:space="preserve">The </w:t>
      </w:r>
      <w:r w:rsidR="00504828">
        <w:rPr>
          <w:rFonts w:ascii="Courier New" w:hAnsi="Courier New" w:cs="Courier New"/>
          <w:szCs w:val="24"/>
        </w:rPr>
        <w:t xml:space="preserve">applicant contends his referral OPR and downgraded decoration were unjustifiable as they were based on an </w:t>
      </w:r>
      <w:r>
        <w:rPr>
          <w:rFonts w:ascii="Courier New" w:hAnsi="Courier New" w:cs="Courier New"/>
          <w:szCs w:val="24"/>
        </w:rPr>
        <w:t xml:space="preserve">LOC and LOA </w:t>
      </w:r>
      <w:r w:rsidR="00504828">
        <w:rPr>
          <w:rFonts w:ascii="Courier New" w:hAnsi="Courier New" w:cs="Courier New"/>
          <w:szCs w:val="24"/>
        </w:rPr>
        <w:t xml:space="preserve">rendered absent </w:t>
      </w:r>
      <w:r>
        <w:rPr>
          <w:rFonts w:ascii="Courier New" w:hAnsi="Courier New" w:cs="Courier New"/>
          <w:szCs w:val="24"/>
        </w:rPr>
        <w:t>proper cause</w:t>
      </w:r>
      <w:r w:rsidR="00504828">
        <w:rPr>
          <w:rFonts w:ascii="Courier New" w:hAnsi="Courier New" w:cs="Courier New"/>
          <w:szCs w:val="24"/>
        </w:rPr>
        <w:t>.  However, after a t</w:t>
      </w:r>
      <w:r>
        <w:rPr>
          <w:rFonts w:ascii="Courier New" w:hAnsi="Courier New" w:cs="Courier New"/>
          <w:szCs w:val="24"/>
        </w:rPr>
        <w:t xml:space="preserve">horough review of the applicant’s complete submission, including his response to the Air Force evaluations, we </w:t>
      </w:r>
      <w:r w:rsidR="00B72CBE">
        <w:rPr>
          <w:rFonts w:ascii="Courier New" w:hAnsi="Courier New" w:cs="Courier New"/>
          <w:szCs w:val="24"/>
        </w:rPr>
        <w:t xml:space="preserve">are not convinced </w:t>
      </w:r>
      <w:r w:rsidR="00347B47">
        <w:rPr>
          <w:rFonts w:ascii="Courier New" w:hAnsi="Courier New" w:cs="Courier New"/>
          <w:szCs w:val="24"/>
        </w:rPr>
        <w:t>he has been the victim of an error or injustice</w:t>
      </w:r>
      <w:r>
        <w:rPr>
          <w:rFonts w:ascii="Courier New" w:hAnsi="Courier New" w:cs="Courier New"/>
          <w:szCs w:val="24"/>
        </w:rPr>
        <w:t xml:space="preserve">.  </w:t>
      </w:r>
      <w:r w:rsidR="00E06CC6">
        <w:rPr>
          <w:rFonts w:ascii="Courier New" w:hAnsi="Courier New" w:cs="Courier New"/>
          <w:szCs w:val="24"/>
        </w:rPr>
        <w:t xml:space="preserve">While </w:t>
      </w:r>
      <w:r w:rsidR="00DE5B16">
        <w:rPr>
          <w:rFonts w:ascii="Courier New" w:hAnsi="Courier New" w:cs="Courier New"/>
          <w:szCs w:val="24"/>
        </w:rPr>
        <w:t>he</w:t>
      </w:r>
      <w:r w:rsidR="00E06CC6">
        <w:rPr>
          <w:rFonts w:ascii="Courier New" w:hAnsi="Courier New" w:cs="Courier New"/>
          <w:szCs w:val="24"/>
        </w:rPr>
        <w:t xml:space="preserve"> contends </w:t>
      </w:r>
      <w:r w:rsidR="00193C33">
        <w:rPr>
          <w:rFonts w:ascii="Courier New" w:hAnsi="Courier New" w:cs="Courier New"/>
          <w:szCs w:val="24"/>
        </w:rPr>
        <w:t xml:space="preserve">the LOC and LOA stem from incomplete information and a series of misunderstandings, </w:t>
      </w:r>
      <w:r w:rsidR="00F510A2">
        <w:rPr>
          <w:rFonts w:ascii="Courier New" w:hAnsi="Courier New" w:cs="Courier New"/>
          <w:szCs w:val="24"/>
        </w:rPr>
        <w:t>we do not find the evidence presented sufficient to persuade us that</w:t>
      </w:r>
      <w:r w:rsidR="00193C33">
        <w:rPr>
          <w:rFonts w:ascii="Courier New" w:hAnsi="Courier New" w:cs="Courier New"/>
          <w:szCs w:val="24"/>
        </w:rPr>
        <w:t xml:space="preserve"> </w:t>
      </w:r>
      <w:r w:rsidR="002711F6">
        <w:rPr>
          <w:rFonts w:ascii="Courier New" w:hAnsi="Courier New" w:cs="Courier New"/>
          <w:szCs w:val="24"/>
        </w:rPr>
        <w:t xml:space="preserve">either action was </w:t>
      </w:r>
      <w:r w:rsidR="00CA7F23">
        <w:rPr>
          <w:rFonts w:ascii="Courier New" w:hAnsi="Courier New" w:cs="Courier New"/>
          <w:szCs w:val="24"/>
        </w:rPr>
        <w:t xml:space="preserve">improper, </w:t>
      </w:r>
      <w:r w:rsidR="002711F6">
        <w:rPr>
          <w:rFonts w:ascii="Courier New" w:hAnsi="Courier New" w:cs="Courier New"/>
          <w:szCs w:val="24"/>
        </w:rPr>
        <w:t xml:space="preserve">disproportionate </w:t>
      </w:r>
      <w:r w:rsidR="00B72CBE">
        <w:rPr>
          <w:rFonts w:ascii="Courier New" w:hAnsi="Courier New" w:cs="Courier New"/>
          <w:szCs w:val="24"/>
        </w:rPr>
        <w:t>to the circumstances</w:t>
      </w:r>
      <w:r w:rsidR="00CA7F23">
        <w:rPr>
          <w:rFonts w:ascii="Courier New" w:hAnsi="Courier New" w:cs="Courier New"/>
          <w:szCs w:val="24"/>
        </w:rPr>
        <w:t>,</w:t>
      </w:r>
      <w:r w:rsidR="00B72CBE">
        <w:rPr>
          <w:rFonts w:ascii="Courier New" w:hAnsi="Courier New" w:cs="Courier New"/>
          <w:szCs w:val="24"/>
        </w:rPr>
        <w:t xml:space="preserve"> </w:t>
      </w:r>
      <w:r w:rsidR="002711F6">
        <w:rPr>
          <w:rFonts w:ascii="Courier New" w:hAnsi="Courier New" w:cs="Courier New"/>
          <w:szCs w:val="24"/>
        </w:rPr>
        <w:t xml:space="preserve">or </w:t>
      </w:r>
      <w:r w:rsidR="00193C33">
        <w:rPr>
          <w:rFonts w:ascii="Courier New" w:hAnsi="Courier New" w:cs="Courier New"/>
          <w:szCs w:val="24"/>
        </w:rPr>
        <w:t>constit</w:t>
      </w:r>
      <w:r w:rsidR="00CA7F23">
        <w:rPr>
          <w:rFonts w:ascii="Courier New" w:hAnsi="Courier New" w:cs="Courier New"/>
          <w:szCs w:val="24"/>
        </w:rPr>
        <w:t>uted</w:t>
      </w:r>
      <w:r w:rsidR="00193C33">
        <w:rPr>
          <w:rFonts w:ascii="Courier New" w:hAnsi="Courier New" w:cs="Courier New"/>
          <w:szCs w:val="24"/>
        </w:rPr>
        <w:t xml:space="preserve"> an abuse of </w:t>
      </w:r>
      <w:r w:rsidR="00EC67BF">
        <w:rPr>
          <w:rFonts w:ascii="Courier New" w:hAnsi="Courier New" w:cs="Courier New"/>
          <w:szCs w:val="24"/>
        </w:rPr>
        <w:t xml:space="preserve">his commander’s </w:t>
      </w:r>
      <w:r w:rsidR="00193C33">
        <w:rPr>
          <w:rFonts w:ascii="Courier New" w:hAnsi="Courier New" w:cs="Courier New"/>
          <w:szCs w:val="24"/>
        </w:rPr>
        <w:t xml:space="preserve">discretionary authority.  </w:t>
      </w:r>
      <w:r w:rsidR="00824DAD">
        <w:rPr>
          <w:rFonts w:ascii="Courier New" w:hAnsi="Courier New" w:cs="Courier New"/>
          <w:szCs w:val="24"/>
        </w:rPr>
        <w:t xml:space="preserve">We note </w:t>
      </w:r>
      <w:r w:rsidR="00B23873">
        <w:rPr>
          <w:rFonts w:ascii="Courier New" w:hAnsi="Courier New" w:cs="Courier New"/>
          <w:szCs w:val="24"/>
        </w:rPr>
        <w:t xml:space="preserve">the </w:t>
      </w:r>
      <w:r w:rsidR="00824DAD">
        <w:rPr>
          <w:rFonts w:ascii="Courier New" w:hAnsi="Courier New" w:cs="Courier New"/>
          <w:szCs w:val="24"/>
        </w:rPr>
        <w:t xml:space="preserve">supporting statement provided by the applicant’s </w:t>
      </w:r>
      <w:r w:rsidR="00FF55BB">
        <w:rPr>
          <w:rFonts w:ascii="Courier New" w:hAnsi="Courier New" w:cs="Courier New"/>
          <w:szCs w:val="24"/>
        </w:rPr>
        <w:t xml:space="preserve">former </w:t>
      </w:r>
      <w:r w:rsidR="00824DAD">
        <w:rPr>
          <w:rFonts w:ascii="Courier New" w:hAnsi="Courier New" w:cs="Courier New"/>
          <w:szCs w:val="24"/>
        </w:rPr>
        <w:t xml:space="preserve">First Sergeant indicating </w:t>
      </w:r>
      <w:r w:rsidR="00FF55BB">
        <w:rPr>
          <w:rFonts w:ascii="Courier New" w:hAnsi="Courier New" w:cs="Courier New"/>
          <w:szCs w:val="24"/>
        </w:rPr>
        <w:t>he believe</w:t>
      </w:r>
      <w:r w:rsidR="00D418F7">
        <w:rPr>
          <w:rFonts w:ascii="Courier New" w:hAnsi="Courier New" w:cs="Courier New"/>
          <w:szCs w:val="24"/>
        </w:rPr>
        <w:t>s</w:t>
      </w:r>
      <w:r w:rsidR="00FF55BB">
        <w:rPr>
          <w:rFonts w:ascii="Courier New" w:hAnsi="Courier New" w:cs="Courier New"/>
          <w:szCs w:val="24"/>
        </w:rPr>
        <w:t xml:space="preserve"> the 9th AETF/CC policy</w:t>
      </w:r>
      <w:r w:rsidR="00D418F7">
        <w:rPr>
          <w:rFonts w:ascii="Courier New" w:hAnsi="Courier New" w:cs="Courier New"/>
          <w:szCs w:val="24"/>
        </w:rPr>
        <w:t>, which was the subject of the LOA,</w:t>
      </w:r>
      <w:r w:rsidR="00FF55BB">
        <w:rPr>
          <w:rFonts w:ascii="Courier New" w:hAnsi="Courier New" w:cs="Courier New"/>
          <w:szCs w:val="24"/>
        </w:rPr>
        <w:t xml:space="preserve"> did not apply to administrative actions such as the LOR rendered </w:t>
      </w:r>
      <w:r w:rsidR="00D418F7">
        <w:rPr>
          <w:rFonts w:ascii="Courier New" w:hAnsi="Courier New" w:cs="Courier New"/>
          <w:szCs w:val="24"/>
        </w:rPr>
        <w:t>to</w:t>
      </w:r>
      <w:r w:rsidR="00FF55BB">
        <w:rPr>
          <w:rFonts w:ascii="Courier New" w:hAnsi="Courier New" w:cs="Courier New"/>
          <w:szCs w:val="24"/>
        </w:rPr>
        <w:t xml:space="preserve"> a member of the applicant’s unit, but applied to more serious disciplinary actions.  However, we </w:t>
      </w:r>
      <w:r w:rsidR="00D418F7">
        <w:rPr>
          <w:rFonts w:ascii="Courier New" w:hAnsi="Courier New" w:cs="Courier New"/>
          <w:szCs w:val="24"/>
        </w:rPr>
        <w:t xml:space="preserve">do not </w:t>
      </w:r>
      <w:r w:rsidR="00FF55BB">
        <w:rPr>
          <w:rFonts w:ascii="Courier New" w:hAnsi="Courier New" w:cs="Courier New"/>
          <w:szCs w:val="24"/>
        </w:rPr>
        <w:t xml:space="preserve">find </w:t>
      </w:r>
      <w:r w:rsidR="00D418F7">
        <w:rPr>
          <w:rFonts w:ascii="Courier New" w:hAnsi="Courier New" w:cs="Courier New"/>
          <w:szCs w:val="24"/>
        </w:rPr>
        <w:t xml:space="preserve">this statement </w:t>
      </w:r>
      <w:r w:rsidR="00FF55BB">
        <w:rPr>
          <w:rFonts w:ascii="Courier New" w:hAnsi="Courier New" w:cs="Courier New"/>
          <w:szCs w:val="24"/>
        </w:rPr>
        <w:t xml:space="preserve">sufficient to convince us the LOA constitutes an error or injustice.  In this respect, we note the </w:t>
      </w:r>
      <w:r w:rsidR="00D418F7">
        <w:rPr>
          <w:rFonts w:ascii="Courier New" w:hAnsi="Courier New" w:cs="Courier New"/>
          <w:szCs w:val="24"/>
        </w:rPr>
        <w:t xml:space="preserve">subject policy </w:t>
      </w:r>
      <w:r w:rsidR="00FF55BB">
        <w:rPr>
          <w:rFonts w:ascii="Courier New" w:hAnsi="Courier New" w:cs="Courier New"/>
          <w:szCs w:val="24"/>
        </w:rPr>
        <w:t xml:space="preserve">pertains to all officer and senior NCO misconduct in the USCENTCOM AOR.  </w:t>
      </w:r>
      <w:r w:rsidR="00B72CBE">
        <w:rPr>
          <w:rFonts w:ascii="Courier New" w:hAnsi="Courier New" w:cs="Courier New"/>
          <w:szCs w:val="24"/>
        </w:rPr>
        <w:t>H</w:t>
      </w:r>
      <w:r w:rsidR="00FC08FB">
        <w:rPr>
          <w:rFonts w:ascii="Courier New" w:hAnsi="Courier New" w:cs="Courier New"/>
          <w:szCs w:val="24"/>
        </w:rPr>
        <w:t xml:space="preserve">aving no reason to </w:t>
      </w:r>
      <w:r w:rsidR="00D418F7">
        <w:rPr>
          <w:rFonts w:ascii="Courier New" w:hAnsi="Courier New" w:cs="Courier New"/>
          <w:szCs w:val="24"/>
        </w:rPr>
        <w:t xml:space="preserve">question the underlying basis of the </w:t>
      </w:r>
      <w:r w:rsidR="00F510A2">
        <w:rPr>
          <w:rFonts w:ascii="Courier New" w:hAnsi="Courier New" w:cs="Courier New"/>
          <w:szCs w:val="24"/>
        </w:rPr>
        <w:t>LOC and LOA</w:t>
      </w:r>
      <w:r w:rsidR="00D418F7">
        <w:rPr>
          <w:rFonts w:ascii="Courier New" w:hAnsi="Courier New" w:cs="Courier New"/>
          <w:szCs w:val="24"/>
        </w:rPr>
        <w:t xml:space="preserve">, we believe they formed the legitimate basis of the referral OPR.  </w:t>
      </w:r>
      <w:r w:rsidR="001F0300">
        <w:rPr>
          <w:rFonts w:ascii="Courier New" w:hAnsi="Courier New" w:cs="Courier New"/>
          <w:szCs w:val="24"/>
        </w:rPr>
        <w:t>With respect to his decoration, w</w:t>
      </w:r>
      <w:r w:rsidR="00274DB4">
        <w:rPr>
          <w:rFonts w:ascii="Courier New" w:hAnsi="Courier New" w:cs="Courier New"/>
          <w:szCs w:val="24"/>
        </w:rPr>
        <w:t xml:space="preserve">e note the applicant has not </w:t>
      </w:r>
      <w:r w:rsidR="001F0300">
        <w:rPr>
          <w:rFonts w:ascii="Courier New" w:hAnsi="Courier New" w:cs="Courier New"/>
          <w:szCs w:val="24"/>
        </w:rPr>
        <w:t xml:space="preserve">exhausted </w:t>
      </w:r>
      <w:r w:rsidR="001F0300" w:rsidRPr="00ED73D0">
        <w:rPr>
          <w:rFonts w:ascii="Courier New" w:hAnsi="Courier New"/>
        </w:rPr>
        <w:t>all remedies provided by existing law or regulations</w:t>
      </w:r>
      <w:r w:rsidR="001F0300">
        <w:rPr>
          <w:rFonts w:ascii="Courier New" w:hAnsi="Courier New"/>
        </w:rPr>
        <w:t>.</w:t>
      </w:r>
      <w:r w:rsidR="001F0300">
        <w:rPr>
          <w:rFonts w:ascii="Courier New" w:hAnsi="Courier New" w:cs="Courier New"/>
          <w:szCs w:val="24"/>
        </w:rPr>
        <w:t xml:space="preserve">  </w:t>
      </w:r>
      <w:r w:rsidR="00D418F7">
        <w:rPr>
          <w:rFonts w:ascii="Courier New" w:hAnsi="Courier New" w:cs="Courier New"/>
          <w:szCs w:val="24"/>
        </w:rPr>
        <w:t xml:space="preserve">Therefore, it would be premature for this Board to act on this request.  Therefore, </w:t>
      </w:r>
      <w:r w:rsidR="00E870DC">
        <w:rPr>
          <w:rFonts w:ascii="Courier New" w:hAnsi="Courier New" w:cs="Courier New"/>
          <w:szCs w:val="24"/>
        </w:rPr>
        <w:t xml:space="preserve">we find no basis to recommend granting the </w:t>
      </w:r>
      <w:r w:rsidR="00D418F7">
        <w:rPr>
          <w:rFonts w:ascii="Courier New" w:hAnsi="Courier New" w:cs="Courier New"/>
          <w:szCs w:val="24"/>
        </w:rPr>
        <w:t>relief sought in this application.</w:t>
      </w:r>
    </w:p>
    <w:p w:rsidR="00DE5B16" w:rsidRDefault="00DE5B16" w:rsidP="009201AD">
      <w:pPr>
        <w:tabs>
          <w:tab w:val="left" w:pos="288"/>
          <w:tab w:val="left" w:pos="4752"/>
        </w:tabs>
        <w:spacing w:line="240" w:lineRule="exact"/>
        <w:ind w:right="-720"/>
        <w:jc w:val="both"/>
        <w:rPr>
          <w:rFonts w:ascii="Courier New" w:hAnsi="Courier New" w:cs="Courier New"/>
          <w:szCs w:val="24"/>
        </w:rPr>
      </w:pPr>
    </w:p>
    <w:p w:rsidR="009201AD" w:rsidRPr="009201AD" w:rsidRDefault="009201AD" w:rsidP="009201AD">
      <w:pPr>
        <w:tabs>
          <w:tab w:val="left" w:pos="288"/>
          <w:tab w:val="left" w:pos="4752"/>
        </w:tabs>
        <w:spacing w:line="240" w:lineRule="exact"/>
        <w:ind w:right="-720"/>
        <w:jc w:val="both"/>
        <w:rPr>
          <w:rFonts w:ascii="Courier New" w:hAnsi="Courier New" w:cs="Courier New"/>
          <w:szCs w:val="24"/>
        </w:rPr>
      </w:pPr>
      <w:r w:rsidRPr="009201AD">
        <w:rPr>
          <w:rFonts w:ascii="Courier New" w:hAnsi="Courier New" w:cs="Courier New"/>
          <w:szCs w:val="24"/>
        </w:rPr>
        <w:t>4.  The applicant's case is adequately documented and it has not been shown that a personal appearance with or without counsel will materially add to our understanding of the issues involved.  Therefore, the request for a hearing is not favorably considered.</w:t>
      </w:r>
    </w:p>
    <w:p w:rsidR="00F95749" w:rsidRDefault="00F95749" w:rsidP="009371F0">
      <w:pPr>
        <w:tabs>
          <w:tab w:val="left" w:pos="288"/>
          <w:tab w:val="left" w:pos="4752"/>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274DB4" w:rsidRDefault="00274DB4"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w:t>
      </w:r>
      <w:r w:rsidRPr="00447AF6">
        <w:rPr>
          <w:rFonts w:ascii="Courier New" w:hAnsi="Courier New"/>
          <w:u w:val="single"/>
        </w:rPr>
        <w:t xml:space="preserve">BOARD </w:t>
      </w:r>
      <w:r w:rsidR="009F744B" w:rsidRPr="00447AF6">
        <w:rPr>
          <w:rFonts w:ascii="Courier New" w:hAnsi="Courier New"/>
          <w:u w:val="single"/>
        </w:rPr>
        <w:t>RECOMMENDS</w:t>
      </w:r>
      <w:r w:rsidRPr="00ED73D0">
        <w:rPr>
          <w:rFonts w:ascii="Courier New" w:hAnsi="Courier New"/>
          <w:u w:val="single"/>
        </w:rPr>
        <w:t xml:space="preserve"> THAT</w:t>
      </w:r>
      <w:r w:rsidRPr="00ED73D0">
        <w:rPr>
          <w:rFonts w:ascii="Courier New" w:hAnsi="Courier New"/>
        </w:rPr>
        <w:t>:</w:t>
      </w:r>
    </w:p>
    <w:p w:rsidR="00274DB4" w:rsidRPr="00B67D96" w:rsidRDefault="00274DB4" w:rsidP="00274DB4">
      <w:pPr>
        <w:tabs>
          <w:tab w:val="left" w:pos="5180"/>
        </w:tabs>
        <w:spacing w:line="240" w:lineRule="exact"/>
        <w:ind w:right="-720"/>
        <w:jc w:val="both"/>
        <w:rPr>
          <w:rFonts w:ascii="Courier New" w:hAnsi="Courier New"/>
        </w:rPr>
      </w:pPr>
    </w:p>
    <w:p w:rsidR="00532423" w:rsidRPr="00B70882" w:rsidRDefault="00532423" w:rsidP="00532423">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8225F3" w:rsidRDefault="008225F3" w:rsidP="008225F3">
      <w:pPr>
        <w:tabs>
          <w:tab w:val="left" w:pos="720"/>
          <w:tab w:val="left" w:pos="1440"/>
          <w:tab w:val="left" w:pos="7056"/>
        </w:tabs>
        <w:spacing w:line="240" w:lineRule="exact"/>
        <w:ind w:right="-720"/>
        <w:jc w:val="both"/>
        <w:rPr>
          <w:rFonts w:ascii="Courier New" w:hAnsi="Courier New" w:cs="Courier New"/>
          <w:szCs w:val="24"/>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532423" w:rsidRDefault="00532423"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701FB7">
        <w:rPr>
          <w:rFonts w:ascii="Courier New" w:hAnsi="Courier New"/>
        </w:rPr>
        <w:lastRenderedPageBreak/>
        <w:t xml:space="preserve">The following members of the Board considered AFBCMR Docket Number </w:t>
      </w:r>
      <w:r>
        <w:rPr>
          <w:rFonts w:ascii="Courier New" w:hAnsi="Courier New"/>
        </w:rPr>
        <w:t>BC-20</w:t>
      </w:r>
      <w:r w:rsidR="001E2969">
        <w:rPr>
          <w:rFonts w:ascii="Courier New" w:hAnsi="Courier New"/>
        </w:rPr>
        <w:t>10-01893</w:t>
      </w:r>
      <w:r w:rsidRPr="00701FB7">
        <w:rPr>
          <w:rFonts w:ascii="Courier New" w:hAnsi="Courier New"/>
        </w:rPr>
        <w:t xml:space="preserve"> in Executive Session on</w:t>
      </w:r>
      <w:r>
        <w:rPr>
          <w:rFonts w:ascii="Courier New" w:hAnsi="Courier New"/>
        </w:rPr>
        <w:t xml:space="preserve"> </w:t>
      </w:r>
      <w:r w:rsidR="00532423">
        <w:rPr>
          <w:rFonts w:ascii="Courier New" w:hAnsi="Courier New"/>
        </w:rPr>
        <w:t>16 Dec 10</w:t>
      </w:r>
      <w:r w:rsidRPr="00701FB7">
        <w:rPr>
          <w:rFonts w:ascii="Courier New" w:hAnsi="Courier New"/>
        </w:rPr>
        <w:t>, under the provisions of AFI 36-2603:</w:t>
      </w:r>
    </w:p>
    <w:p w:rsidR="00D61371" w:rsidRPr="00A210D0" w:rsidRDefault="00D61371" w:rsidP="00D61371">
      <w:pPr>
        <w:tabs>
          <w:tab w:val="left" w:pos="576"/>
        </w:tabs>
        <w:spacing w:line="240" w:lineRule="exact"/>
        <w:jc w:val="both"/>
        <w:rPr>
          <w:rFonts w:ascii="Courier New" w:hAnsi="Courier New" w:cs="Courier New"/>
        </w:rPr>
      </w:pPr>
    </w:p>
    <w:p w:rsidR="00D61371" w:rsidRPr="00A210D0" w:rsidRDefault="00D61371" w:rsidP="002E308D">
      <w:pPr>
        <w:tabs>
          <w:tab w:val="left" w:pos="576"/>
        </w:tabs>
        <w:spacing w:line="240" w:lineRule="exact"/>
        <w:jc w:val="both"/>
        <w:rPr>
          <w:rFonts w:ascii="Courier New" w:hAnsi="Courier New" w:cs="Courier New"/>
        </w:rPr>
      </w:pPr>
      <w:r w:rsidRPr="00A210D0">
        <w:rPr>
          <w:rFonts w:ascii="Courier New" w:hAnsi="Courier New" w:cs="Courier New"/>
        </w:rPr>
        <w:tab/>
      </w:r>
      <w:r w:rsidRPr="00A210D0">
        <w:rPr>
          <w:rFonts w:ascii="Courier New" w:hAnsi="Courier New" w:cs="Courier New"/>
        </w:rPr>
        <w:tab/>
      </w:r>
    </w:p>
    <w:p w:rsidR="00D61371" w:rsidRPr="00A210D0" w:rsidRDefault="00D61371" w:rsidP="00D61371">
      <w:pPr>
        <w:tabs>
          <w:tab w:val="left" w:pos="576"/>
        </w:tabs>
        <w:spacing w:line="240" w:lineRule="exact"/>
        <w:jc w:val="both"/>
        <w:rPr>
          <w:rFonts w:ascii="Courier New" w:hAnsi="Courier New" w:cs="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The following documentary evidence was considered: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532423">
        <w:rPr>
          <w:rFonts w:ascii="Courier New" w:hAnsi="Courier New"/>
        </w:rPr>
        <w:t>4 May 10</w:t>
      </w:r>
      <w:r>
        <w:rPr>
          <w:rFonts w:ascii="Courier New" w:hAnsi="Courier New"/>
        </w:rPr>
        <w:t>, w/</w:t>
      </w:r>
      <w:proofErr w:type="spellStart"/>
      <w:r>
        <w:rPr>
          <w:rFonts w:ascii="Courier New" w:hAnsi="Courier New"/>
        </w:rPr>
        <w:t>atchs</w:t>
      </w:r>
      <w:proofErr w:type="spellEnd"/>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C61777">
        <w:rPr>
          <w:rFonts w:ascii="Courier New" w:hAnsi="Courier New"/>
        </w:rPr>
        <w:t xml:space="preserve">Letter, AFPC/DPSID, dated </w:t>
      </w:r>
      <w:r w:rsidR="00532423">
        <w:rPr>
          <w:rFonts w:ascii="Courier New" w:hAnsi="Courier New"/>
        </w:rPr>
        <w:t>30 Aug 10</w:t>
      </w:r>
      <w:r w:rsidR="00C66B15">
        <w:rPr>
          <w:rFonts w:ascii="Courier New" w:hAnsi="Courier New"/>
        </w:rPr>
        <w:t>.</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D.  Letter, </w:t>
      </w:r>
      <w:r w:rsidR="00ED73D0">
        <w:rPr>
          <w:rFonts w:ascii="Courier New" w:hAnsi="Courier New"/>
        </w:rPr>
        <w:t>AFPC/DP</w:t>
      </w:r>
      <w:r w:rsidR="00C61777">
        <w:rPr>
          <w:rFonts w:ascii="Courier New" w:hAnsi="Courier New"/>
        </w:rPr>
        <w:t>SOO</w:t>
      </w:r>
      <w:r w:rsidR="00ED73D0">
        <w:rPr>
          <w:rFonts w:ascii="Courier New" w:hAnsi="Courier New"/>
        </w:rPr>
        <w:t xml:space="preserve">, dated </w:t>
      </w:r>
      <w:r w:rsidR="00532423">
        <w:rPr>
          <w:rFonts w:ascii="Courier New" w:hAnsi="Courier New"/>
        </w:rPr>
        <w:t>27 Sep 10</w:t>
      </w:r>
      <w:r w:rsidRPr="00701FB7">
        <w:rPr>
          <w:rFonts w:ascii="Courier New" w:hAnsi="Courier New"/>
        </w:rPr>
        <w:t>.</w:t>
      </w:r>
    </w:p>
    <w:p w:rsidR="00ED73D0" w:rsidRDefault="00ED73D0" w:rsidP="00E1636A">
      <w:pPr>
        <w:tabs>
          <w:tab w:val="left" w:pos="576"/>
        </w:tabs>
        <w:spacing w:line="240" w:lineRule="exact"/>
        <w:ind w:right="-720"/>
        <w:jc w:val="both"/>
        <w:rPr>
          <w:rFonts w:ascii="Courier New" w:hAnsi="Courier New"/>
        </w:rPr>
      </w:pPr>
      <w:r>
        <w:rPr>
          <w:rFonts w:ascii="Courier New" w:hAnsi="Courier New"/>
        </w:rPr>
        <w:t xml:space="preserve">    </w:t>
      </w:r>
      <w:r w:rsidR="004E6FFE">
        <w:rPr>
          <w:rFonts w:ascii="Courier New" w:hAnsi="Courier New"/>
        </w:rPr>
        <w:t xml:space="preserve"> </w:t>
      </w:r>
      <w:r>
        <w:rPr>
          <w:rFonts w:ascii="Courier New" w:hAnsi="Courier New"/>
        </w:rPr>
        <w:t xml:space="preserve">Exhibit E.  Letter, </w:t>
      </w:r>
      <w:r w:rsidR="00C61777">
        <w:rPr>
          <w:rFonts w:ascii="Courier New" w:hAnsi="Courier New"/>
        </w:rPr>
        <w:t>SAF/MRBR,</w:t>
      </w:r>
      <w:r>
        <w:rPr>
          <w:rFonts w:ascii="Courier New" w:hAnsi="Courier New"/>
        </w:rPr>
        <w:t xml:space="preserve"> dated </w:t>
      </w:r>
      <w:r w:rsidR="00532423">
        <w:rPr>
          <w:rFonts w:ascii="Courier New" w:hAnsi="Courier New"/>
        </w:rPr>
        <w:t>8 Oct 10</w:t>
      </w:r>
      <w:r>
        <w:rPr>
          <w:rFonts w:ascii="Courier New" w:hAnsi="Courier New"/>
        </w:rPr>
        <w:t>.</w:t>
      </w:r>
    </w:p>
    <w:p w:rsidR="0020492F" w:rsidRDefault="0020492F" w:rsidP="00E1636A">
      <w:pPr>
        <w:tabs>
          <w:tab w:val="left" w:pos="576"/>
        </w:tabs>
        <w:spacing w:line="240" w:lineRule="exact"/>
        <w:ind w:right="-720"/>
        <w:jc w:val="both"/>
        <w:rPr>
          <w:rFonts w:ascii="Courier New" w:hAnsi="Courier New"/>
        </w:rPr>
      </w:pPr>
      <w:r>
        <w:rPr>
          <w:rFonts w:ascii="Courier New" w:hAnsi="Courier New"/>
        </w:rPr>
        <w:t xml:space="preserve">     Exhibit </w:t>
      </w:r>
      <w:r w:rsidR="00C61777">
        <w:rPr>
          <w:rFonts w:ascii="Courier New" w:hAnsi="Courier New"/>
        </w:rPr>
        <w:t>F</w:t>
      </w:r>
      <w:r>
        <w:rPr>
          <w:rFonts w:ascii="Courier New" w:hAnsi="Courier New"/>
        </w:rPr>
        <w:t xml:space="preserve">.  Letter, </w:t>
      </w:r>
      <w:r w:rsidR="00C61777">
        <w:rPr>
          <w:rFonts w:ascii="Courier New" w:hAnsi="Courier New"/>
        </w:rPr>
        <w:t xml:space="preserve">Applicant, </w:t>
      </w:r>
      <w:r w:rsidR="00532423">
        <w:rPr>
          <w:rFonts w:ascii="Courier New" w:hAnsi="Courier New"/>
        </w:rPr>
        <w:t>un</w:t>
      </w:r>
      <w:r>
        <w:rPr>
          <w:rFonts w:ascii="Courier New" w:hAnsi="Courier New"/>
        </w:rPr>
        <w:t>dated.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Default="00E1636A" w:rsidP="002E308D">
      <w:pPr>
        <w:tabs>
          <w:tab w:val="left" w:pos="576"/>
        </w:tabs>
        <w:spacing w:line="240" w:lineRule="exact"/>
        <w:ind w:right="-720"/>
        <w:jc w:val="both"/>
        <w:rPr>
          <w:rFonts w:ascii="Courier New" w:hAnsi="Courier New"/>
        </w:rPr>
      </w:pPr>
      <w:r w:rsidRPr="00701FB7">
        <w:rPr>
          <w:rFonts w:ascii="Courier New" w:hAnsi="Courier New"/>
        </w:rPr>
        <w:t xml:space="preserve">                                   </w:t>
      </w:r>
      <w:bookmarkStart w:id="0" w:name="_GoBack"/>
      <w:bookmarkEnd w:id="0"/>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57204C" w:rsidRDefault="0057204C" w:rsidP="00E1636A">
      <w:pPr>
        <w:tabs>
          <w:tab w:val="left" w:pos="576"/>
        </w:tabs>
        <w:spacing w:line="240" w:lineRule="exact"/>
        <w:ind w:right="-720"/>
        <w:jc w:val="both"/>
        <w:rPr>
          <w:rFonts w:ascii="Courier New" w:hAnsi="Courier New"/>
        </w:rPr>
        <w:sectPr w:rsidR="0057204C" w:rsidSect="00E870DC">
          <w:headerReference w:type="even" r:id="rId7"/>
          <w:headerReference w:type="default" r:id="rId8"/>
          <w:footerReference w:type="even" r:id="rId9"/>
          <w:footerReference w:type="default" r:id="rId10"/>
          <w:headerReference w:type="first" r:id="rId11"/>
          <w:footerReference w:type="first" r:id="rId12"/>
          <w:pgSz w:w="12240" w:h="15840"/>
          <w:pgMar w:top="1170" w:right="2160" w:bottom="1080" w:left="1440" w:header="720" w:footer="562" w:gutter="0"/>
          <w:paperSrc w:first="15" w:other="15"/>
          <w:cols w:space="720"/>
          <w:titlePg/>
          <w:docGrid w:linePitch="360"/>
        </w:sectPr>
      </w:pPr>
    </w:p>
    <w:p w:rsidR="00B502D4" w:rsidRDefault="00B502D4" w:rsidP="00B502D4">
      <w:pPr>
        <w:tabs>
          <w:tab w:val="left" w:pos="288"/>
          <w:tab w:val="left" w:pos="4752"/>
        </w:tabs>
        <w:spacing w:line="240" w:lineRule="exact"/>
        <w:ind w:right="-720"/>
        <w:jc w:val="both"/>
        <w:rPr>
          <w:rFonts w:ascii="Courier New" w:hAnsi="Courier New"/>
        </w:rPr>
      </w:pPr>
    </w:p>
    <w:sectPr w:rsidR="00B502D4" w:rsidSect="002B46EC">
      <w:headerReference w:type="default" r:id="rId13"/>
      <w:footerReference w:type="default" r:id="rId14"/>
      <w:headerReference w:type="first" r:id="rId15"/>
      <w:footerReference w:type="first" r:id="rId16"/>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49" w:rsidRDefault="00087449" w:rsidP="000F47A5">
      <w:r>
        <w:separator/>
      </w:r>
    </w:p>
  </w:endnote>
  <w:endnote w:type="continuationSeparator" w:id="0">
    <w:p w:rsidR="00087449" w:rsidRDefault="00087449"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AB" w:rsidRDefault="00B1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F74A46" w:rsidRDefault="00FF55BB" w:rsidP="00F74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B17EAB" w:rsidRDefault="00FF55BB" w:rsidP="00B17E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F74A46" w:rsidRDefault="00FF55BB" w:rsidP="00F74A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57204C" w:rsidRDefault="00FF55BB" w:rsidP="0057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49" w:rsidRDefault="00087449" w:rsidP="000F47A5">
      <w:r>
        <w:separator/>
      </w:r>
    </w:p>
  </w:footnote>
  <w:footnote w:type="continuationSeparator" w:id="0">
    <w:p w:rsidR="00087449" w:rsidRDefault="00087449"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AB" w:rsidRDefault="00B17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B17EAB" w:rsidRDefault="00FF55BB" w:rsidP="00B17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B17EAB" w:rsidRDefault="00FF55BB" w:rsidP="00B17E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F74A46" w:rsidRDefault="00FF55BB" w:rsidP="00F74A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B" w:rsidRPr="0057204C" w:rsidRDefault="00FF55BB" w:rsidP="0057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23E8"/>
    <w:multiLevelType w:val="hybridMultilevel"/>
    <w:tmpl w:val="67B022B6"/>
    <w:lvl w:ilvl="0" w:tplc="7F44DDF4">
      <w:start w:val="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3CF4"/>
    <w:rsid w:val="00005F7B"/>
    <w:rsid w:val="00010BB1"/>
    <w:rsid w:val="00011F4C"/>
    <w:rsid w:val="00013FA2"/>
    <w:rsid w:val="00014B01"/>
    <w:rsid w:val="00017431"/>
    <w:rsid w:val="00017EEE"/>
    <w:rsid w:val="000200C6"/>
    <w:rsid w:val="00032873"/>
    <w:rsid w:val="000441E7"/>
    <w:rsid w:val="000449DA"/>
    <w:rsid w:val="000501B1"/>
    <w:rsid w:val="00051366"/>
    <w:rsid w:val="00053BE9"/>
    <w:rsid w:val="0006102F"/>
    <w:rsid w:val="00066DAB"/>
    <w:rsid w:val="000671A0"/>
    <w:rsid w:val="0007230A"/>
    <w:rsid w:val="00073397"/>
    <w:rsid w:val="00076BDF"/>
    <w:rsid w:val="00077B30"/>
    <w:rsid w:val="00085A4C"/>
    <w:rsid w:val="00087449"/>
    <w:rsid w:val="0009538B"/>
    <w:rsid w:val="000A3CC1"/>
    <w:rsid w:val="000A49B6"/>
    <w:rsid w:val="000C1DBF"/>
    <w:rsid w:val="000C7799"/>
    <w:rsid w:val="000D2CD1"/>
    <w:rsid w:val="000D45CD"/>
    <w:rsid w:val="000D5129"/>
    <w:rsid w:val="000F071A"/>
    <w:rsid w:val="000F47A5"/>
    <w:rsid w:val="00107033"/>
    <w:rsid w:val="00111FD1"/>
    <w:rsid w:val="00124B5C"/>
    <w:rsid w:val="00130ADB"/>
    <w:rsid w:val="00144BAC"/>
    <w:rsid w:val="00153718"/>
    <w:rsid w:val="00153EAA"/>
    <w:rsid w:val="00155D1D"/>
    <w:rsid w:val="00163744"/>
    <w:rsid w:val="001637ED"/>
    <w:rsid w:val="00174D62"/>
    <w:rsid w:val="00176D82"/>
    <w:rsid w:val="00183D0B"/>
    <w:rsid w:val="001853D8"/>
    <w:rsid w:val="001908E6"/>
    <w:rsid w:val="00191F3A"/>
    <w:rsid w:val="00193C33"/>
    <w:rsid w:val="001A2FC2"/>
    <w:rsid w:val="001A383E"/>
    <w:rsid w:val="001A7D1E"/>
    <w:rsid w:val="001A7E6E"/>
    <w:rsid w:val="001B687F"/>
    <w:rsid w:val="001C3F89"/>
    <w:rsid w:val="001C4F1D"/>
    <w:rsid w:val="001D05B7"/>
    <w:rsid w:val="001D0EF2"/>
    <w:rsid w:val="001D4582"/>
    <w:rsid w:val="001D5E84"/>
    <w:rsid w:val="001E0352"/>
    <w:rsid w:val="001E2969"/>
    <w:rsid w:val="001E3501"/>
    <w:rsid w:val="001F0300"/>
    <w:rsid w:val="001F3A3C"/>
    <w:rsid w:val="0020074E"/>
    <w:rsid w:val="00203E8C"/>
    <w:rsid w:val="0020492F"/>
    <w:rsid w:val="00221027"/>
    <w:rsid w:val="00222D77"/>
    <w:rsid w:val="002231EA"/>
    <w:rsid w:val="00224DC7"/>
    <w:rsid w:val="00235742"/>
    <w:rsid w:val="00237334"/>
    <w:rsid w:val="00240524"/>
    <w:rsid w:val="0025439E"/>
    <w:rsid w:val="00261E10"/>
    <w:rsid w:val="002711F6"/>
    <w:rsid w:val="00271F83"/>
    <w:rsid w:val="00273923"/>
    <w:rsid w:val="00274DB4"/>
    <w:rsid w:val="0028571C"/>
    <w:rsid w:val="00287D22"/>
    <w:rsid w:val="002A2669"/>
    <w:rsid w:val="002B46EC"/>
    <w:rsid w:val="002B6EBC"/>
    <w:rsid w:val="002C3556"/>
    <w:rsid w:val="002C5699"/>
    <w:rsid w:val="002D7E3A"/>
    <w:rsid w:val="002D7EFA"/>
    <w:rsid w:val="002E308D"/>
    <w:rsid w:val="002E7519"/>
    <w:rsid w:val="002F74D7"/>
    <w:rsid w:val="00300BBF"/>
    <w:rsid w:val="00301B53"/>
    <w:rsid w:val="0030211A"/>
    <w:rsid w:val="003024BA"/>
    <w:rsid w:val="0031578C"/>
    <w:rsid w:val="00336FEC"/>
    <w:rsid w:val="00347B47"/>
    <w:rsid w:val="003546F5"/>
    <w:rsid w:val="003642C7"/>
    <w:rsid w:val="00370BB7"/>
    <w:rsid w:val="003758F2"/>
    <w:rsid w:val="00377A02"/>
    <w:rsid w:val="00381C38"/>
    <w:rsid w:val="00383878"/>
    <w:rsid w:val="00387563"/>
    <w:rsid w:val="003B25DB"/>
    <w:rsid w:val="003B417C"/>
    <w:rsid w:val="003C20B4"/>
    <w:rsid w:val="003C2613"/>
    <w:rsid w:val="003C33A4"/>
    <w:rsid w:val="003C5330"/>
    <w:rsid w:val="003C677D"/>
    <w:rsid w:val="003E07D4"/>
    <w:rsid w:val="003E40FB"/>
    <w:rsid w:val="003F05A9"/>
    <w:rsid w:val="003F773B"/>
    <w:rsid w:val="00413D19"/>
    <w:rsid w:val="004173C3"/>
    <w:rsid w:val="00420656"/>
    <w:rsid w:val="00423088"/>
    <w:rsid w:val="004243FD"/>
    <w:rsid w:val="00437D38"/>
    <w:rsid w:val="00446CEE"/>
    <w:rsid w:val="00447AF6"/>
    <w:rsid w:val="0045258C"/>
    <w:rsid w:val="00456FE3"/>
    <w:rsid w:val="004632F8"/>
    <w:rsid w:val="0046344D"/>
    <w:rsid w:val="0046526A"/>
    <w:rsid w:val="0047113D"/>
    <w:rsid w:val="0047152E"/>
    <w:rsid w:val="00472E52"/>
    <w:rsid w:val="0049444C"/>
    <w:rsid w:val="004A0826"/>
    <w:rsid w:val="004A5CC5"/>
    <w:rsid w:val="004B0383"/>
    <w:rsid w:val="004B1033"/>
    <w:rsid w:val="004B564A"/>
    <w:rsid w:val="004B7E3B"/>
    <w:rsid w:val="004E2921"/>
    <w:rsid w:val="004E4E60"/>
    <w:rsid w:val="004E6FFE"/>
    <w:rsid w:val="004F4894"/>
    <w:rsid w:val="0050363C"/>
    <w:rsid w:val="00503C94"/>
    <w:rsid w:val="00504828"/>
    <w:rsid w:val="00507917"/>
    <w:rsid w:val="005108B7"/>
    <w:rsid w:val="00517831"/>
    <w:rsid w:val="00524214"/>
    <w:rsid w:val="00532423"/>
    <w:rsid w:val="00534C41"/>
    <w:rsid w:val="00535D6F"/>
    <w:rsid w:val="00536BFE"/>
    <w:rsid w:val="00545D6E"/>
    <w:rsid w:val="005549D4"/>
    <w:rsid w:val="00556DB5"/>
    <w:rsid w:val="00567C80"/>
    <w:rsid w:val="0057204C"/>
    <w:rsid w:val="00576AE3"/>
    <w:rsid w:val="005864EC"/>
    <w:rsid w:val="005B44FB"/>
    <w:rsid w:val="005B4861"/>
    <w:rsid w:val="005C30F8"/>
    <w:rsid w:val="005D451C"/>
    <w:rsid w:val="005F72D2"/>
    <w:rsid w:val="0060517D"/>
    <w:rsid w:val="006064C8"/>
    <w:rsid w:val="006069C2"/>
    <w:rsid w:val="0061329C"/>
    <w:rsid w:val="00615DCB"/>
    <w:rsid w:val="00617ED8"/>
    <w:rsid w:val="00622C23"/>
    <w:rsid w:val="006269B9"/>
    <w:rsid w:val="00636F69"/>
    <w:rsid w:val="006421CD"/>
    <w:rsid w:val="00645DEC"/>
    <w:rsid w:val="00647F89"/>
    <w:rsid w:val="00650AD0"/>
    <w:rsid w:val="006542C9"/>
    <w:rsid w:val="006549E7"/>
    <w:rsid w:val="006569BE"/>
    <w:rsid w:val="0066694E"/>
    <w:rsid w:val="00670597"/>
    <w:rsid w:val="00671667"/>
    <w:rsid w:val="006A676F"/>
    <w:rsid w:val="006C6865"/>
    <w:rsid w:val="006D1E37"/>
    <w:rsid w:val="006E002B"/>
    <w:rsid w:val="006E1D1A"/>
    <w:rsid w:val="006E1D3D"/>
    <w:rsid w:val="006E2F3F"/>
    <w:rsid w:val="006E3D6E"/>
    <w:rsid w:val="006E5877"/>
    <w:rsid w:val="006F7D39"/>
    <w:rsid w:val="007014F1"/>
    <w:rsid w:val="00703876"/>
    <w:rsid w:val="00705A85"/>
    <w:rsid w:val="00720DFA"/>
    <w:rsid w:val="00731083"/>
    <w:rsid w:val="00736EC7"/>
    <w:rsid w:val="00745F4B"/>
    <w:rsid w:val="00747764"/>
    <w:rsid w:val="007545E1"/>
    <w:rsid w:val="00754A4C"/>
    <w:rsid w:val="007556D2"/>
    <w:rsid w:val="00773CD0"/>
    <w:rsid w:val="00776C59"/>
    <w:rsid w:val="00781D7E"/>
    <w:rsid w:val="007941D9"/>
    <w:rsid w:val="007B0C05"/>
    <w:rsid w:val="007B2080"/>
    <w:rsid w:val="007B3788"/>
    <w:rsid w:val="007B3DFA"/>
    <w:rsid w:val="007B6EC6"/>
    <w:rsid w:val="007C11B4"/>
    <w:rsid w:val="007C4C68"/>
    <w:rsid w:val="007C67C9"/>
    <w:rsid w:val="007D0A28"/>
    <w:rsid w:val="007D6BA8"/>
    <w:rsid w:val="007D6F54"/>
    <w:rsid w:val="007F6427"/>
    <w:rsid w:val="007F7BA3"/>
    <w:rsid w:val="008101D2"/>
    <w:rsid w:val="00811286"/>
    <w:rsid w:val="00813D53"/>
    <w:rsid w:val="008141ED"/>
    <w:rsid w:val="008225F3"/>
    <w:rsid w:val="00824DAD"/>
    <w:rsid w:val="00825FC8"/>
    <w:rsid w:val="0083165D"/>
    <w:rsid w:val="0083351D"/>
    <w:rsid w:val="00834C74"/>
    <w:rsid w:val="00843281"/>
    <w:rsid w:val="008445D7"/>
    <w:rsid w:val="008454C8"/>
    <w:rsid w:val="00846385"/>
    <w:rsid w:val="008558D5"/>
    <w:rsid w:val="00855C12"/>
    <w:rsid w:val="00856EA2"/>
    <w:rsid w:val="008705EC"/>
    <w:rsid w:val="0087199A"/>
    <w:rsid w:val="00871B68"/>
    <w:rsid w:val="00871EED"/>
    <w:rsid w:val="00875D0E"/>
    <w:rsid w:val="0088191B"/>
    <w:rsid w:val="00887805"/>
    <w:rsid w:val="00890606"/>
    <w:rsid w:val="00895843"/>
    <w:rsid w:val="008963D9"/>
    <w:rsid w:val="008A075A"/>
    <w:rsid w:val="008A218C"/>
    <w:rsid w:val="008A3377"/>
    <w:rsid w:val="008B3CC2"/>
    <w:rsid w:val="008B4CFD"/>
    <w:rsid w:val="008B64AC"/>
    <w:rsid w:val="008C0F88"/>
    <w:rsid w:val="008C4F1A"/>
    <w:rsid w:val="008C581F"/>
    <w:rsid w:val="008D031A"/>
    <w:rsid w:val="008D3100"/>
    <w:rsid w:val="008E47B5"/>
    <w:rsid w:val="008E5A92"/>
    <w:rsid w:val="008E70AE"/>
    <w:rsid w:val="008F0911"/>
    <w:rsid w:val="008F6D97"/>
    <w:rsid w:val="00901AFC"/>
    <w:rsid w:val="00907180"/>
    <w:rsid w:val="00912CC9"/>
    <w:rsid w:val="009201AD"/>
    <w:rsid w:val="0092238E"/>
    <w:rsid w:val="009263BE"/>
    <w:rsid w:val="00936837"/>
    <w:rsid w:val="009371F0"/>
    <w:rsid w:val="0094058C"/>
    <w:rsid w:val="00941BF0"/>
    <w:rsid w:val="009421A8"/>
    <w:rsid w:val="009430A6"/>
    <w:rsid w:val="009503A8"/>
    <w:rsid w:val="00974839"/>
    <w:rsid w:val="009818E9"/>
    <w:rsid w:val="0098468D"/>
    <w:rsid w:val="009902FE"/>
    <w:rsid w:val="00995F97"/>
    <w:rsid w:val="00996D14"/>
    <w:rsid w:val="00997327"/>
    <w:rsid w:val="009A0395"/>
    <w:rsid w:val="009A2922"/>
    <w:rsid w:val="009A70E9"/>
    <w:rsid w:val="009B4764"/>
    <w:rsid w:val="009B4B1A"/>
    <w:rsid w:val="009B4DD9"/>
    <w:rsid w:val="009B64C7"/>
    <w:rsid w:val="009C05ED"/>
    <w:rsid w:val="009C3800"/>
    <w:rsid w:val="009C7F70"/>
    <w:rsid w:val="009D1949"/>
    <w:rsid w:val="009E2844"/>
    <w:rsid w:val="009E77D9"/>
    <w:rsid w:val="009F29C5"/>
    <w:rsid w:val="009F3DA8"/>
    <w:rsid w:val="009F744B"/>
    <w:rsid w:val="00A00AE5"/>
    <w:rsid w:val="00A03BAE"/>
    <w:rsid w:val="00A03CE4"/>
    <w:rsid w:val="00A0690A"/>
    <w:rsid w:val="00A210D0"/>
    <w:rsid w:val="00A25181"/>
    <w:rsid w:val="00A36D77"/>
    <w:rsid w:val="00A36E73"/>
    <w:rsid w:val="00A37FB1"/>
    <w:rsid w:val="00A44EDF"/>
    <w:rsid w:val="00A54248"/>
    <w:rsid w:val="00A56AC1"/>
    <w:rsid w:val="00A66D45"/>
    <w:rsid w:val="00A814E1"/>
    <w:rsid w:val="00A91B67"/>
    <w:rsid w:val="00A92E69"/>
    <w:rsid w:val="00A95336"/>
    <w:rsid w:val="00AA48C7"/>
    <w:rsid w:val="00AA4AA0"/>
    <w:rsid w:val="00AA74B6"/>
    <w:rsid w:val="00AC1EDA"/>
    <w:rsid w:val="00AC3C67"/>
    <w:rsid w:val="00AD0470"/>
    <w:rsid w:val="00AD1094"/>
    <w:rsid w:val="00AD1505"/>
    <w:rsid w:val="00AD53ED"/>
    <w:rsid w:val="00AD5522"/>
    <w:rsid w:val="00AE760B"/>
    <w:rsid w:val="00AF049A"/>
    <w:rsid w:val="00AF2834"/>
    <w:rsid w:val="00AF5714"/>
    <w:rsid w:val="00B0146A"/>
    <w:rsid w:val="00B03168"/>
    <w:rsid w:val="00B05B11"/>
    <w:rsid w:val="00B14403"/>
    <w:rsid w:val="00B169A3"/>
    <w:rsid w:val="00B17EAB"/>
    <w:rsid w:val="00B23873"/>
    <w:rsid w:val="00B25E6F"/>
    <w:rsid w:val="00B27B72"/>
    <w:rsid w:val="00B3082C"/>
    <w:rsid w:val="00B34F05"/>
    <w:rsid w:val="00B369B3"/>
    <w:rsid w:val="00B465F2"/>
    <w:rsid w:val="00B502D4"/>
    <w:rsid w:val="00B545CE"/>
    <w:rsid w:val="00B67BEE"/>
    <w:rsid w:val="00B67D4C"/>
    <w:rsid w:val="00B7181C"/>
    <w:rsid w:val="00B72CBE"/>
    <w:rsid w:val="00B7384F"/>
    <w:rsid w:val="00B8326F"/>
    <w:rsid w:val="00B8719C"/>
    <w:rsid w:val="00B91D6B"/>
    <w:rsid w:val="00B937B5"/>
    <w:rsid w:val="00B93D34"/>
    <w:rsid w:val="00B93E7C"/>
    <w:rsid w:val="00B97C6B"/>
    <w:rsid w:val="00BA158F"/>
    <w:rsid w:val="00BA726E"/>
    <w:rsid w:val="00BB514A"/>
    <w:rsid w:val="00BE08A7"/>
    <w:rsid w:val="00BE3AF6"/>
    <w:rsid w:val="00BF3339"/>
    <w:rsid w:val="00BF5864"/>
    <w:rsid w:val="00C1021B"/>
    <w:rsid w:val="00C11E3A"/>
    <w:rsid w:val="00C24344"/>
    <w:rsid w:val="00C2480D"/>
    <w:rsid w:val="00C2609F"/>
    <w:rsid w:val="00C267B4"/>
    <w:rsid w:val="00C330FA"/>
    <w:rsid w:val="00C4052E"/>
    <w:rsid w:val="00C40D14"/>
    <w:rsid w:val="00C41B3F"/>
    <w:rsid w:val="00C42E0C"/>
    <w:rsid w:val="00C45C07"/>
    <w:rsid w:val="00C528FF"/>
    <w:rsid w:val="00C61777"/>
    <w:rsid w:val="00C62CB9"/>
    <w:rsid w:val="00C64A39"/>
    <w:rsid w:val="00C66B15"/>
    <w:rsid w:val="00C702FF"/>
    <w:rsid w:val="00C76B41"/>
    <w:rsid w:val="00C76DFE"/>
    <w:rsid w:val="00C813D3"/>
    <w:rsid w:val="00C82DF4"/>
    <w:rsid w:val="00C84358"/>
    <w:rsid w:val="00C86B2D"/>
    <w:rsid w:val="00C86C13"/>
    <w:rsid w:val="00C924BE"/>
    <w:rsid w:val="00C97F80"/>
    <w:rsid w:val="00CA4EBA"/>
    <w:rsid w:val="00CA7F23"/>
    <w:rsid w:val="00CB220A"/>
    <w:rsid w:val="00CB70EE"/>
    <w:rsid w:val="00CC18DB"/>
    <w:rsid w:val="00CC22BE"/>
    <w:rsid w:val="00CD0476"/>
    <w:rsid w:val="00CD04B8"/>
    <w:rsid w:val="00CD0CB3"/>
    <w:rsid w:val="00CD1161"/>
    <w:rsid w:val="00CD27C1"/>
    <w:rsid w:val="00CD5824"/>
    <w:rsid w:val="00CD5AED"/>
    <w:rsid w:val="00CE5A36"/>
    <w:rsid w:val="00CE6B8B"/>
    <w:rsid w:val="00CF4D22"/>
    <w:rsid w:val="00CF616F"/>
    <w:rsid w:val="00CF6466"/>
    <w:rsid w:val="00D117DA"/>
    <w:rsid w:val="00D14989"/>
    <w:rsid w:val="00D20AA2"/>
    <w:rsid w:val="00D22872"/>
    <w:rsid w:val="00D31DD8"/>
    <w:rsid w:val="00D3582E"/>
    <w:rsid w:val="00D418F7"/>
    <w:rsid w:val="00D4255E"/>
    <w:rsid w:val="00D4400A"/>
    <w:rsid w:val="00D45097"/>
    <w:rsid w:val="00D50A4F"/>
    <w:rsid w:val="00D54872"/>
    <w:rsid w:val="00D61371"/>
    <w:rsid w:val="00D658F8"/>
    <w:rsid w:val="00D758DA"/>
    <w:rsid w:val="00D83C24"/>
    <w:rsid w:val="00D8438F"/>
    <w:rsid w:val="00D87A4A"/>
    <w:rsid w:val="00D94C01"/>
    <w:rsid w:val="00D94F68"/>
    <w:rsid w:val="00DA3D90"/>
    <w:rsid w:val="00DA54BE"/>
    <w:rsid w:val="00DB063E"/>
    <w:rsid w:val="00DB0D08"/>
    <w:rsid w:val="00DB3D86"/>
    <w:rsid w:val="00DC3084"/>
    <w:rsid w:val="00DC48C4"/>
    <w:rsid w:val="00DE5B16"/>
    <w:rsid w:val="00DF1E8F"/>
    <w:rsid w:val="00E00DA2"/>
    <w:rsid w:val="00E05866"/>
    <w:rsid w:val="00E06CC6"/>
    <w:rsid w:val="00E10120"/>
    <w:rsid w:val="00E10331"/>
    <w:rsid w:val="00E105C5"/>
    <w:rsid w:val="00E1636A"/>
    <w:rsid w:val="00E16ED8"/>
    <w:rsid w:val="00E174E1"/>
    <w:rsid w:val="00E17971"/>
    <w:rsid w:val="00E333FA"/>
    <w:rsid w:val="00E4717C"/>
    <w:rsid w:val="00E62EF0"/>
    <w:rsid w:val="00E73219"/>
    <w:rsid w:val="00E75A23"/>
    <w:rsid w:val="00E80F73"/>
    <w:rsid w:val="00E83058"/>
    <w:rsid w:val="00E8478A"/>
    <w:rsid w:val="00E84D64"/>
    <w:rsid w:val="00E84DC9"/>
    <w:rsid w:val="00E870DC"/>
    <w:rsid w:val="00E97FF8"/>
    <w:rsid w:val="00EA6817"/>
    <w:rsid w:val="00EA6A7E"/>
    <w:rsid w:val="00EB4201"/>
    <w:rsid w:val="00EC1AA4"/>
    <w:rsid w:val="00EC67BF"/>
    <w:rsid w:val="00ED0CEE"/>
    <w:rsid w:val="00ED43EB"/>
    <w:rsid w:val="00ED4A96"/>
    <w:rsid w:val="00ED530D"/>
    <w:rsid w:val="00ED6665"/>
    <w:rsid w:val="00ED6B34"/>
    <w:rsid w:val="00ED73D0"/>
    <w:rsid w:val="00EE67D0"/>
    <w:rsid w:val="00EF0AAD"/>
    <w:rsid w:val="00EF1252"/>
    <w:rsid w:val="00EF47A7"/>
    <w:rsid w:val="00EF7A25"/>
    <w:rsid w:val="00F047D5"/>
    <w:rsid w:val="00F06143"/>
    <w:rsid w:val="00F07590"/>
    <w:rsid w:val="00F13E0E"/>
    <w:rsid w:val="00F17229"/>
    <w:rsid w:val="00F2480E"/>
    <w:rsid w:val="00F34B2A"/>
    <w:rsid w:val="00F3772D"/>
    <w:rsid w:val="00F37F9C"/>
    <w:rsid w:val="00F404AD"/>
    <w:rsid w:val="00F416BB"/>
    <w:rsid w:val="00F510A2"/>
    <w:rsid w:val="00F609BD"/>
    <w:rsid w:val="00F64B2E"/>
    <w:rsid w:val="00F70118"/>
    <w:rsid w:val="00F74A46"/>
    <w:rsid w:val="00F8013D"/>
    <w:rsid w:val="00F82AFD"/>
    <w:rsid w:val="00F87725"/>
    <w:rsid w:val="00F87DC3"/>
    <w:rsid w:val="00F95749"/>
    <w:rsid w:val="00FA6E30"/>
    <w:rsid w:val="00FB0613"/>
    <w:rsid w:val="00FB1DCA"/>
    <w:rsid w:val="00FC027B"/>
    <w:rsid w:val="00FC08FB"/>
    <w:rsid w:val="00FD1B7E"/>
    <w:rsid w:val="00FD6677"/>
    <w:rsid w:val="00FD7056"/>
    <w:rsid w:val="00FD76A8"/>
    <w:rsid w:val="00FE526B"/>
    <w:rsid w:val="00FE5E55"/>
    <w:rsid w:val="00FE638A"/>
    <w:rsid w:val="00FE63A0"/>
    <w:rsid w:val="00FF1A12"/>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A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 w:type="paragraph" w:styleId="ListParagraph">
    <w:name w:val="List Paragraph"/>
    <w:basedOn w:val="Normal"/>
    <w:uiPriority w:val="34"/>
    <w:qFormat/>
    <w:rsid w:val="00446CEE"/>
    <w:pPr>
      <w:ind w:left="720"/>
      <w:contextualSpacing/>
    </w:pPr>
  </w:style>
  <w:style w:type="paragraph" w:styleId="BodyText3">
    <w:name w:val="Body Text 3"/>
    <w:basedOn w:val="Normal"/>
    <w:link w:val="BodyText3Char"/>
    <w:semiHidden/>
    <w:unhideWhenUsed/>
    <w:rsid w:val="000C7799"/>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C7799"/>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 w:id="15921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2020-03-24T16:58:00Z</dcterms:created>
  <dcterms:modified xsi:type="dcterms:W3CDTF">2020-05-04T14:40:00Z</dcterms:modified>
  <cp:category/>
</cp:coreProperties>
</file>