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9F" w:rsidRPr="00546E95" w:rsidRDefault="00B9199F"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B9199F" w:rsidRPr="00546E95" w:rsidRDefault="00B9199F" w:rsidP="00AD0F35">
      <w:pPr>
        <w:contextualSpacing/>
        <w:jc w:val="center"/>
        <w:rPr>
          <w:rFonts w:eastAsia="Times New Roman" w:cs="Courier New"/>
        </w:rPr>
      </w:pPr>
      <w:r w:rsidRPr="00546E95">
        <w:rPr>
          <w:rFonts w:eastAsia="Times New Roman" w:cs="Courier New"/>
        </w:rPr>
        <w:t>AIR FORCE BOARD FOR CORRECTION OF MILITARY RECORDS</w:t>
      </w:r>
    </w:p>
    <w:p w:rsidR="00B9199F" w:rsidRPr="00546E95" w:rsidRDefault="00B9199F" w:rsidP="00AD0F35">
      <w:pPr>
        <w:contextualSpacing/>
        <w:rPr>
          <w:rFonts w:eastAsia="Times New Roman" w:cs="Courier New"/>
        </w:rPr>
      </w:pPr>
    </w:p>
    <w:p w:rsidR="00B9199F" w:rsidRPr="00546E95" w:rsidRDefault="00B9199F" w:rsidP="00AD0F35">
      <w:pPr>
        <w:contextualSpacing/>
        <w:rPr>
          <w:rFonts w:eastAsia="Times New Roman" w:cs="Courier New"/>
        </w:rPr>
      </w:pPr>
    </w:p>
    <w:p w:rsidR="00B9199F" w:rsidRPr="00546E95" w:rsidRDefault="00B9199F"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0F782D">
        <w:rPr>
          <w:rFonts w:cs="Courier New"/>
          <w:bCs/>
          <w:noProof/>
        </w:rPr>
        <w:t>BC-2016-00241</w:t>
      </w:r>
    </w:p>
    <w:p w:rsidR="00B9199F" w:rsidRPr="00546E95" w:rsidRDefault="00B9199F" w:rsidP="00AD0F35">
      <w:pPr>
        <w:contextualSpacing/>
        <w:rPr>
          <w:rFonts w:cs="Courier New"/>
        </w:rPr>
      </w:pPr>
    </w:p>
    <w:p w:rsidR="00B9199F" w:rsidRPr="00546E95" w:rsidRDefault="00595C0B" w:rsidP="00AD0F35">
      <w:pPr>
        <w:contextualSpacing/>
        <w:jc w:val="both"/>
        <w:rPr>
          <w:rFonts w:cs="Courier New"/>
        </w:rPr>
      </w:pPr>
      <w:r>
        <w:rPr>
          <w:rFonts w:cs="Courier New"/>
          <w:bCs/>
          <w:noProof/>
        </w:rPr>
        <w:t xml:space="preserve">   </w:t>
      </w:r>
      <w:r w:rsidR="00180AD9">
        <w:rPr>
          <w:rFonts w:cs="Courier New"/>
          <w:bCs/>
          <w:noProof/>
        </w:rPr>
        <w:tab/>
      </w:r>
      <w:r w:rsidR="00180AD9">
        <w:rPr>
          <w:rFonts w:cs="Courier New"/>
          <w:bCs/>
          <w:noProof/>
        </w:rPr>
        <w:tab/>
      </w:r>
      <w:r w:rsidR="00180AD9">
        <w:rPr>
          <w:rFonts w:cs="Courier New"/>
          <w:bCs/>
          <w:noProof/>
        </w:rPr>
        <w:tab/>
      </w:r>
      <w:r w:rsidR="00180AD9">
        <w:rPr>
          <w:rFonts w:cs="Courier New"/>
          <w:bCs/>
          <w:noProof/>
        </w:rPr>
        <w:tab/>
      </w:r>
      <w:r w:rsidR="00B9199F" w:rsidRPr="00546E95">
        <w:rPr>
          <w:rFonts w:cs="Courier New"/>
          <w:bCs/>
        </w:rPr>
        <w:tab/>
      </w:r>
      <w:r w:rsidR="00B9199F">
        <w:rPr>
          <w:rFonts w:cs="Courier New"/>
          <w:bCs/>
        </w:rPr>
        <w:tab/>
      </w:r>
      <w:r w:rsidR="00B9199F" w:rsidRPr="00546E95">
        <w:rPr>
          <w:rFonts w:eastAsia="Times New Roman" w:cs="Courier New"/>
        </w:rPr>
        <w:t>COUNSEL:  NONE</w:t>
      </w:r>
    </w:p>
    <w:p w:rsidR="00B9199F" w:rsidRPr="00546E95" w:rsidRDefault="00B9199F" w:rsidP="00AD0F35">
      <w:pPr>
        <w:contextualSpacing/>
        <w:rPr>
          <w:rFonts w:eastAsia="Times New Roman" w:cs="Courier New"/>
        </w:rPr>
      </w:pPr>
    </w:p>
    <w:p w:rsidR="00B9199F" w:rsidRPr="00546E95" w:rsidRDefault="00B9199F"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B9199F" w:rsidRPr="00546E95" w:rsidRDefault="00B9199F" w:rsidP="00AD0F35">
      <w:pPr>
        <w:contextualSpacing/>
        <w:rPr>
          <w:rFonts w:eastAsia="Times New Roman" w:cs="Courier New"/>
        </w:rPr>
      </w:pPr>
    </w:p>
    <w:p w:rsidR="00B9199F" w:rsidRPr="00546E95" w:rsidRDefault="00B9199F" w:rsidP="00AD0F35">
      <w:pPr>
        <w:pBdr>
          <w:bottom w:val="single" w:sz="6" w:space="1" w:color="auto"/>
        </w:pBdr>
        <w:contextualSpacing/>
        <w:rPr>
          <w:rFonts w:eastAsia="Times New Roman" w:cs="Courier New"/>
        </w:rPr>
      </w:pP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B9199F" w:rsidRPr="00546E95" w:rsidRDefault="00595C0B" w:rsidP="00AD0F35">
      <w:pPr>
        <w:pBdr>
          <w:bottom w:val="single" w:sz="6" w:space="1" w:color="auto"/>
        </w:pBdr>
        <w:contextualSpacing/>
        <w:jc w:val="both"/>
        <w:rPr>
          <w:rFonts w:eastAsia="Times New Roman" w:cs="Courier New"/>
        </w:rPr>
      </w:pPr>
      <w:r>
        <w:rPr>
          <w:rFonts w:eastAsia="Times New Roman" w:cs="Courier New"/>
        </w:rPr>
        <w:t>His failing Fitness Assessment (FA) score on 10 D</w:t>
      </w:r>
      <w:r w:rsidR="00C96724">
        <w:rPr>
          <w:rFonts w:eastAsia="Times New Roman" w:cs="Courier New"/>
        </w:rPr>
        <w:t xml:space="preserve">ec 15 be removed from the </w:t>
      </w:r>
      <w:r w:rsidR="00C96724">
        <w:rPr>
          <w:snapToGrid w:val="0"/>
        </w:rPr>
        <w:t>Air Force Fitness Management System (AFFMS) II</w:t>
      </w:r>
      <w:r>
        <w:rPr>
          <w:rFonts w:eastAsia="Times New Roman" w:cs="Courier New"/>
        </w:rPr>
        <w:t xml:space="preserve">. </w:t>
      </w:r>
    </w:p>
    <w:p w:rsidR="00B9199F" w:rsidRPr="00546E95" w:rsidRDefault="00B9199F" w:rsidP="00AD0F35">
      <w:pPr>
        <w:pBdr>
          <w:bottom w:val="single" w:sz="6" w:space="1" w:color="auto"/>
        </w:pBdr>
        <w:contextualSpacing/>
        <w:jc w:val="both"/>
        <w:rPr>
          <w:rFonts w:eastAsia="Times New Roman" w:cs="Courier New"/>
        </w:rPr>
      </w:pP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B9199F" w:rsidRPr="00546E95" w:rsidRDefault="00C96724" w:rsidP="00AD0F35">
      <w:pPr>
        <w:contextualSpacing/>
        <w:jc w:val="both"/>
        <w:rPr>
          <w:rFonts w:eastAsia="Times New Roman" w:cs="Courier New"/>
        </w:rPr>
      </w:pPr>
      <w:r>
        <w:rPr>
          <w:rFonts w:eastAsia="Times New Roman" w:cs="Courier New"/>
        </w:rPr>
        <w:t xml:space="preserve">He should have been granted a waiver for this FA, and been tested on waist measurement only.  He was recovering from radiation treatment from cancer and his PCM failed to update his profile before the test.  He profile was properly updated after the test failure. </w:t>
      </w: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B9199F" w:rsidRPr="00546E95" w:rsidRDefault="00B9199F" w:rsidP="00AD0F35">
      <w:pPr>
        <w:pBdr>
          <w:bottom w:val="single" w:sz="6" w:space="1" w:color="auto"/>
        </w:pBdr>
        <w:contextualSpacing/>
        <w:jc w:val="both"/>
        <w:rPr>
          <w:rFonts w:eastAsia="Times New Roman" w:cs="Courier New"/>
        </w:rPr>
      </w:pP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B9199F" w:rsidRDefault="00B9199F" w:rsidP="00AD0F35">
      <w:pPr>
        <w:contextualSpacing/>
        <w:jc w:val="both"/>
        <w:rPr>
          <w:rFonts w:eastAsia="Times New Roman" w:cs="Courier New"/>
        </w:rPr>
      </w:pPr>
      <w:r w:rsidRPr="00546E95">
        <w:rPr>
          <w:rFonts w:eastAsia="Times New Roman" w:cs="Courier New"/>
        </w:rPr>
        <w:t xml:space="preserve">The applicant </w:t>
      </w:r>
      <w:r w:rsidR="007800CF">
        <w:rPr>
          <w:rFonts w:eastAsia="Times New Roman" w:cs="Courier New"/>
        </w:rPr>
        <w:t>served in the grade of technical s</w:t>
      </w:r>
      <w:r w:rsidR="00670D0F">
        <w:rPr>
          <w:rFonts w:eastAsia="Times New Roman" w:cs="Courier New"/>
        </w:rPr>
        <w:t xml:space="preserve">ergeant during the matter under review. </w:t>
      </w:r>
    </w:p>
    <w:p w:rsidR="00670D0F" w:rsidRPr="00546E95" w:rsidRDefault="00670D0F" w:rsidP="00AD0F35">
      <w:pPr>
        <w:contextualSpacing/>
        <w:jc w:val="both"/>
        <w:rPr>
          <w:rFonts w:eastAsia="Times New Roman" w:cs="Courier New"/>
        </w:rPr>
      </w:pPr>
    </w:p>
    <w:p w:rsidR="00B9199F" w:rsidRDefault="00670D0F" w:rsidP="00AD0F35">
      <w:pPr>
        <w:contextualSpacing/>
        <w:jc w:val="both"/>
        <w:rPr>
          <w:rFonts w:eastAsia="Times New Roman" w:cs="Courier New"/>
        </w:rPr>
      </w:pPr>
      <w:r>
        <w:rPr>
          <w:rFonts w:eastAsia="Times New Roman" w:cs="Courier New"/>
        </w:rPr>
        <w:t>According to the documentation submitted by the applicant, on</w:t>
      </w:r>
      <w:r w:rsidR="00242BA3">
        <w:rPr>
          <w:rFonts w:eastAsia="Times New Roman" w:cs="Courier New"/>
        </w:rPr>
        <w:t xml:space="preserve"> 10 Dec 15, </w:t>
      </w:r>
      <w:r>
        <w:rPr>
          <w:rFonts w:eastAsia="Times New Roman" w:cs="Courier New"/>
        </w:rPr>
        <w:t>he failed his FA.</w:t>
      </w:r>
    </w:p>
    <w:p w:rsidR="00670D0F" w:rsidRPr="00546E95" w:rsidRDefault="00670D0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rPr>
        <w:t xml:space="preserve">The remaining relevant facts pertaining to this application are contained in the memorandum prepared by the Air Force office of primary responsibility (OPR), which is attached at Exhibit C.    </w:t>
      </w:r>
    </w:p>
    <w:p w:rsidR="00B9199F" w:rsidRPr="00546E95" w:rsidRDefault="00B9199F" w:rsidP="00AD0F35">
      <w:pPr>
        <w:pBdr>
          <w:bottom w:val="single" w:sz="6" w:space="1" w:color="auto"/>
        </w:pBdr>
        <w:contextualSpacing/>
        <w:jc w:val="both"/>
        <w:rPr>
          <w:rFonts w:eastAsia="Times New Roman" w:cs="Courier New"/>
        </w:rPr>
      </w:pPr>
    </w:p>
    <w:p w:rsidR="00B9199F" w:rsidRPr="00546E95" w:rsidRDefault="00B9199F" w:rsidP="00AD0F35">
      <w:pPr>
        <w:contextualSpacing/>
        <w:jc w:val="both"/>
        <w:rPr>
          <w:rFonts w:eastAsia="Times New Roman" w:cs="Courier New"/>
          <w:u w:val="single"/>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C96724" w:rsidRDefault="00595C0B" w:rsidP="00AD0F35">
      <w:pPr>
        <w:contextualSpacing/>
        <w:jc w:val="both"/>
      </w:pPr>
      <w:r w:rsidRPr="00546E95">
        <w:rPr>
          <w:rFonts w:eastAsia="Times New Roman" w:cs="Courier New"/>
        </w:rPr>
        <w:t>AFPC/D</w:t>
      </w:r>
      <w:r>
        <w:rPr>
          <w:rFonts w:eastAsia="Times New Roman" w:cs="Courier New"/>
        </w:rPr>
        <w:t>P2SSM</w:t>
      </w:r>
      <w:r w:rsidRPr="00546E95">
        <w:rPr>
          <w:rFonts w:eastAsia="Times New Roman" w:cs="Courier New"/>
        </w:rPr>
        <w:t xml:space="preserve"> </w:t>
      </w:r>
      <w:r w:rsidR="00B9199F" w:rsidRPr="00546E95">
        <w:rPr>
          <w:rFonts w:eastAsia="Times New Roman" w:cs="Courier New"/>
        </w:rPr>
        <w:t xml:space="preserve">recommends denial indicating there is no evidence of an error or an injustice.  </w:t>
      </w:r>
      <w:r w:rsidR="00670D0F">
        <w:t>In accordance with</w:t>
      </w:r>
      <w:r w:rsidR="00C96724">
        <w:t xml:space="preserve"> AFI 36-2905, </w:t>
      </w:r>
      <w:r w:rsidR="00670D0F" w:rsidRPr="00670D0F">
        <w:rPr>
          <w:i/>
        </w:rPr>
        <w:t>Fitness Program</w:t>
      </w:r>
      <w:r w:rsidR="00670D0F">
        <w:t xml:space="preserve">, </w:t>
      </w:r>
      <w:r w:rsidR="00C96724">
        <w:t xml:space="preserve">dated 21 Oct 13, any military member can appeal their FA via Wing Appeal and subsequently through the AF Fitness Assessment Appeals Board (FAAB), within two years of discovering an error/injustice.  The applicant’s appeal </w:t>
      </w:r>
      <w:r w:rsidR="00670D0F">
        <w:t xml:space="preserve">was not </w:t>
      </w:r>
      <w:r w:rsidR="00C96724">
        <w:t xml:space="preserve">considered </w:t>
      </w:r>
      <w:r w:rsidR="00670D0F">
        <w:t>by his wing c</w:t>
      </w:r>
      <w:r w:rsidR="00C96724">
        <w:t xml:space="preserve">ommander, nor </w:t>
      </w:r>
      <w:r w:rsidR="00670D0F">
        <w:t xml:space="preserve">was it </w:t>
      </w:r>
      <w:r w:rsidR="00C96724">
        <w:t xml:space="preserve">reviewed by the FAAB; therefore, </w:t>
      </w:r>
      <w:r w:rsidR="00670D0F">
        <w:t xml:space="preserve">his </w:t>
      </w:r>
      <w:r w:rsidR="00C96724">
        <w:t>requ</w:t>
      </w:r>
      <w:r w:rsidR="00670D0F">
        <w:t>est was not</w:t>
      </w:r>
      <w:r w:rsidR="00C96724">
        <w:t xml:space="preserve"> submitted </w:t>
      </w:r>
      <w:r w:rsidR="00670D0F">
        <w:t xml:space="preserve">in accordance with </w:t>
      </w:r>
      <w:r w:rsidR="00C96724">
        <w:t>Air Force guidance.</w:t>
      </w:r>
    </w:p>
    <w:p w:rsidR="00670D0F" w:rsidRDefault="00670D0F" w:rsidP="00AD0F35">
      <w:pPr>
        <w:contextualSpacing/>
        <w:jc w:val="both"/>
      </w:pPr>
    </w:p>
    <w:p w:rsidR="00670D0F" w:rsidRPr="00546E95" w:rsidRDefault="00670D0F" w:rsidP="00AD0F35">
      <w:pPr>
        <w:contextualSpacing/>
        <w:jc w:val="both"/>
        <w:rPr>
          <w:rFonts w:eastAsia="Times New Roman" w:cs="Courier New"/>
        </w:rPr>
      </w:pPr>
      <w:r>
        <w:rPr>
          <w:snapToGrid w:val="0"/>
        </w:rPr>
        <w:t>Recommend d</w:t>
      </w:r>
      <w:r>
        <w:t>enial as the applicant has not exhausted all available avenues of administrative relief prior to seeking correction of his military records.</w:t>
      </w: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rPr>
        <w:t xml:space="preserve">A complete copy of the </w:t>
      </w:r>
      <w:r w:rsidR="00595C0B" w:rsidRPr="00546E95">
        <w:rPr>
          <w:rFonts w:eastAsia="Times New Roman" w:cs="Courier New"/>
        </w:rPr>
        <w:t>AFPC/D</w:t>
      </w:r>
      <w:r w:rsidR="00595C0B">
        <w:rPr>
          <w:rFonts w:eastAsia="Times New Roman" w:cs="Courier New"/>
        </w:rPr>
        <w:t>P2SSM</w:t>
      </w:r>
      <w:r w:rsidR="00595C0B" w:rsidRPr="00546E95">
        <w:rPr>
          <w:rFonts w:eastAsia="Times New Roman" w:cs="Courier New"/>
        </w:rPr>
        <w:t xml:space="preserve"> </w:t>
      </w:r>
      <w:r w:rsidRPr="00546E95">
        <w:rPr>
          <w:rFonts w:eastAsia="Times New Roman" w:cs="Courier New"/>
        </w:rPr>
        <w:t>evaluation is at Exhibit C.</w:t>
      </w:r>
    </w:p>
    <w:p w:rsidR="00B9199F" w:rsidRPr="00546E95" w:rsidRDefault="00B9199F" w:rsidP="00AD0F35">
      <w:pPr>
        <w:pBdr>
          <w:bottom w:val="single" w:sz="6" w:space="1" w:color="auto"/>
        </w:pBdr>
        <w:contextualSpacing/>
        <w:jc w:val="both"/>
        <w:rPr>
          <w:rFonts w:eastAsia="Times New Roman" w:cs="Courier New"/>
        </w:rPr>
      </w:pPr>
    </w:p>
    <w:p w:rsidR="00B9199F" w:rsidRPr="00546E95" w:rsidRDefault="00B9199F" w:rsidP="00AD0F35">
      <w:pPr>
        <w:contextualSpacing/>
        <w:jc w:val="both"/>
        <w:rPr>
          <w:rFonts w:eastAsia="Times New Roman" w:cs="Courier New"/>
          <w:u w:val="single"/>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B9199F" w:rsidRPr="00546E95" w:rsidRDefault="00595C0B" w:rsidP="00AD0F35">
      <w:pPr>
        <w:contextualSpacing/>
        <w:jc w:val="both"/>
        <w:rPr>
          <w:rFonts w:eastAsia="Times New Roman" w:cs="Courier New"/>
        </w:rPr>
      </w:pPr>
      <w:r>
        <w:rPr>
          <w:rFonts w:eastAsia="Times New Roman" w:cs="Courier New"/>
        </w:rPr>
        <w:t>A copy of the Air Force evaluation was</w:t>
      </w:r>
      <w:r w:rsidR="00B9199F" w:rsidRPr="00546E95">
        <w:rPr>
          <w:rFonts w:eastAsia="Times New Roman" w:cs="Courier New"/>
        </w:rPr>
        <w:t xml:space="preserve"> forwarded to the applicant on </w:t>
      </w:r>
      <w:r>
        <w:rPr>
          <w:rFonts w:eastAsia="Times New Roman" w:cs="Courier New"/>
        </w:rPr>
        <w:t>6 Jul 16</w:t>
      </w:r>
      <w:r w:rsidR="00B9199F" w:rsidRPr="00546E95">
        <w:rPr>
          <w:rFonts w:eastAsia="Times New Roman" w:cs="Courier New"/>
        </w:rPr>
        <w:t xml:space="preserve"> for review and comment within 30 days (Exhibit D).  As of this date, no response has been received by this office.</w:t>
      </w:r>
    </w:p>
    <w:p w:rsidR="00B9199F" w:rsidRPr="00546E95" w:rsidRDefault="00B9199F" w:rsidP="00AD0F35">
      <w:pPr>
        <w:pBdr>
          <w:bottom w:val="single" w:sz="6" w:space="1" w:color="auto"/>
        </w:pBdr>
        <w:contextualSpacing/>
        <w:jc w:val="both"/>
        <w:rPr>
          <w:rFonts w:eastAsia="Times New Roman" w:cs="Courier New"/>
        </w:rPr>
      </w:pPr>
    </w:p>
    <w:p w:rsidR="00B9199F" w:rsidRPr="00546E95" w:rsidRDefault="00B9199F" w:rsidP="00AD0F35">
      <w:pPr>
        <w:contextualSpacing/>
        <w:rPr>
          <w:rFonts w:eastAsia="Times New Roman" w:cs="Courier New"/>
          <w:u w:val="single"/>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rsidR="00B9199F" w:rsidRDefault="00B9199F" w:rsidP="00AD0F35">
      <w:pPr>
        <w:contextualSpacing/>
        <w:jc w:val="both"/>
        <w:rPr>
          <w:rFonts w:eastAsia="Times New Roman" w:cs="Courier New"/>
        </w:rPr>
      </w:pPr>
    </w:p>
    <w:p w:rsidR="007F7A41" w:rsidRDefault="007F7A41" w:rsidP="007F7A41">
      <w:pPr>
        <w:jc w:val="both"/>
        <w:rPr>
          <w:rFonts w:eastAsia="Times New Roman" w:cs="Courier New"/>
        </w:rPr>
      </w:pPr>
      <w:r>
        <w:rPr>
          <w:rFonts w:eastAsia="Times New Roman" w:cs="Courier New"/>
        </w:rPr>
        <w:t>1.  The applicant has not exhausted all remedies provided by existing law or regulations.</w:t>
      </w:r>
    </w:p>
    <w:p w:rsidR="007F7A41" w:rsidRPr="00546E95" w:rsidRDefault="007F7A41" w:rsidP="00AD0F35">
      <w:pPr>
        <w:contextualSpacing/>
        <w:jc w:val="both"/>
        <w:rPr>
          <w:rFonts w:eastAsia="Times New Roman" w:cs="Courier New"/>
        </w:rPr>
      </w:pPr>
    </w:p>
    <w:p w:rsidR="00B9199F" w:rsidRPr="0001140C" w:rsidRDefault="007F7A41" w:rsidP="0001140C">
      <w:pPr>
        <w:contextualSpacing/>
        <w:jc w:val="both"/>
        <w:rPr>
          <w:rFonts w:eastAsia="Calibri" w:cs="Courier New"/>
        </w:rPr>
      </w:pPr>
      <w:r>
        <w:rPr>
          <w:rFonts w:eastAsia="Times New Roman" w:cs="Courier New"/>
        </w:rPr>
        <w:t>2</w:t>
      </w:r>
      <w:r w:rsidR="00B9199F" w:rsidRPr="0001140C">
        <w:rPr>
          <w:rFonts w:eastAsia="Calibri" w:cs="Courier New"/>
        </w:rPr>
        <w:t>.</w:t>
      </w:r>
      <w:r w:rsidR="00B9199F">
        <w:rPr>
          <w:rFonts w:eastAsia="Calibri" w:cs="Courier New"/>
        </w:rPr>
        <w:t>  </w:t>
      </w:r>
      <w:r w:rsidR="00B9199F" w:rsidRPr="0001140C">
        <w:rPr>
          <w:rFonts w:eastAsia="Calibri" w:cs="Courier New"/>
        </w:rPr>
        <w:t>The application was timely filed.</w:t>
      </w:r>
    </w:p>
    <w:p w:rsidR="00B9199F" w:rsidRPr="00546E95" w:rsidRDefault="00B9199F" w:rsidP="00AD0F35">
      <w:pPr>
        <w:contextualSpacing/>
        <w:jc w:val="both"/>
        <w:rPr>
          <w:rFonts w:eastAsia="Calibri" w:cs="Courier New"/>
        </w:rPr>
      </w:pPr>
    </w:p>
    <w:p w:rsidR="00B9199F" w:rsidRPr="00546E95" w:rsidRDefault="007F7A41" w:rsidP="00AD0F35">
      <w:pPr>
        <w:contextualSpacing/>
        <w:jc w:val="both"/>
        <w:rPr>
          <w:rFonts w:eastAsia="Times New Roman" w:cs="Courier New"/>
        </w:rPr>
      </w:pPr>
      <w:r>
        <w:rPr>
          <w:rFonts w:eastAsia="Times New Roman" w:cs="Courier New"/>
        </w:rPr>
        <w:t>3</w:t>
      </w:r>
      <w:r w:rsidR="00B9199F" w:rsidRPr="00546E95">
        <w:rPr>
          <w:rFonts w:eastAsia="Times New Roman" w:cs="Courier New"/>
        </w:rPr>
        <w:t>.  Insufficient relevant evidence has been presented to demonstrate the existence of error or injustice.  In this respect, we note this Board is the highest administrative level of appeal within the Air Force.  As such, an applicant must first exhaust all available avenues of administrative relief provided by existing law or regulations prior to seeking relief before this Board, as required by the governing Air Force Instruction.  The Air Force office of primary responsibility has reviewed this application and indicated there is an available avenue of administrative relief the applicant has not first pursued.  In view of this, we find this application is not ripe for adjudication at this level as there exists a subordinate level of appeal that has not first been depleted.  Therefore, in view of the above, we find no basis to recommend granting the relief sought in this application.</w:t>
      </w:r>
    </w:p>
    <w:p w:rsidR="00B9199F" w:rsidRPr="00546E95" w:rsidRDefault="00B9199F" w:rsidP="00AD0F35">
      <w:pPr>
        <w:pBdr>
          <w:bottom w:val="single" w:sz="6" w:space="1" w:color="auto"/>
        </w:pBdr>
        <w:contextualSpacing/>
        <w:jc w:val="both"/>
        <w:rPr>
          <w:rFonts w:eastAsia="Calibri" w:cs="Courier New"/>
        </w:rPr>
      </w:pPr>
    </w:p>
    <w:p w:rsidR="00B9199F" w:rsidRPr="00546E95" w:rsidRDefault="00B9199F" w:rsidP="00AD0F35">
      <w:pPr>
        <w:contextualSpacing/>
        <w:jc w:val="both"/>
        <w:rPr>
          <w:rFonts w:eastAsia="Times New Roman" w:cs="Courier New"/>
          <w:u w:val="single"/>
        </w:rPr>
      </w:pPr>
    </w:p>
    <w:p w:rsidR="00B9199F" w:rsidRPr="00546E95" w:rsidRDefault="00B9199F"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B9199F" w:rsidRPr="00546E95" w:rsidRDefault="00B9199F" w:rsidP="00AD0F35">
      <w:pPr>
        <w:contextualSpacing/>
        <w:jc w:val="both"/>
        <w:rPr>
          <w:rFonts w:eastAsia="Times New Roman" w:cs="Courier New"/>
        </w:rPr>
      </w:pPr>
    </w:p>
    <w:p w:rsidR="00B9199F" w:rsidRDefault="00B9199F" w:rsidP="00DB7014">
      <w:pPr>
        <w:contextualSpacing/>
        <w:jc w:val="both"/>
        <w:rPr>
          <w:rFonts w:eastAsia="Times New Roman" w:cs="Courier New"/>
        </w:rPr>
      </w:pPr>
      <w:r w:rsidRPr="00DB7014">
        <w:rPr>
          <w:rFonts w:eastAsia="Times New Roman" w:cs="Courier New"/>
        </w:rPr>
        <w:t>The applicant be notified that all available avenues</w:t>
      </w:r>
      <w:r>
        <w:rPr>
          <w:rFonts w:eastAsia="Times New Roman" w:cs="Courier New"/>
        </w:rPr>
        <w:t xml:space="preserve"> </w:t>
      </w:r>
      <w:r w:rsidRPr="00DB7014">
        <w:rPr>
          <w:rFonts w:eastAsia="Times New Roman" w:cs="Courier New"/>
        </w:rPr>
        <w:t xml:space="preserve">of administrative relief </w:t>
      </w:r>
      <w:r>
        <w:rPr>
          <w:rFonts w:eastAsia="Times New Roman" w:cs="Courier New"/>
        </w:rPr>
        <w:t>have not been exhausted</w:t>
      </w:r>
      <w:r w:rsidRPr="00DB7014">
        <w:rPr>
          <w:rFonts w:eastAsia="Times New Roman" w:cs="Courier New"/>
        </w:rPr>
        <w:t>;</w:t>
      </w:r>
      <w:r>
        <w:rPr>
          <w:rFonts w:eastAsia="Times New Roman" w:cs="Courier New"/>
        </w:rPr>
        <w:t xml:space="preserve"> </w:t>
      </w:r>
      <w:r w:rsidRPr="00DB7014">
        <w:rPr>
          <w:rFonts w:eastAsia="Times New Roman" w:cs="Courier New"/>
        </w:rPr>
        <w:t xml:space="preserve">and the application will only be reconsidered upon </w:t>
      </w:r>
      <w:r>
        <w:rPr>
          <w:rFonts w:eastAsia="Times New Roman" w:cs="Courier New"/>
        </w:rPr>
        <w:t xml:space="preserve">submission of documentary evidence indicating that said </w:t>
      </w:r>
      <w:r w:rsidRPr="00DB7014">
        <w:rPr>
          <w:rFonts w:eastAsia="Times New Roman" w:cs="Courier New"/>
        </w:rPr>
        <w:t>avenues of administrative relief</w:t>
      </w:r>
      <w:r>
        <w:rPr>
          <w:rFonts w:eastAsia="Times New Roman" w:cs="Courier New"/>
        </w:rPr>
        <w:t xml:space="preserve"> have been exhausted.  </w:t>
      </w:r>
    </w:p>
    <w:p w:rsidR="00B9199F" w:rsidRPr="00546E95" w:rsidRDefault="00B9199F" w:rsidP="00AD0F35">
      <w:pPr>
        <w:pBdr>
          <w:bottom w:val="single" w:sz="6" w:space="1" w:color="auto"/>
        </w:pBdr>
        <w:contextualSpacing/>
        <w:jc w:val="both"/>
        <w:rPr>
          <w:rFonts w:eastAsia="Times New Roman" w:cs="Courier New"/>
          <w:u w:val="single"/>
        </w:rPr>
      </w:pPr>
    </w:p>
    <w:p w:rsidR="00B9199F" w:rsidRPr="00546E95" w:rsidRDefault="00B9199F" w:rsidP="00AD0F35">
      <w:pPr>
        <w:contextualSpacing/>
        <w:rPr>
          <w:rFonts w:eastAsia="Times New Roman" w:cs="Courier New"/>
        </w:rPr>
      </w:pPr>
    </w:p>
    <w:p w:rsidR="007F7A41" w:rsidRDefault="007F7A41">
      <w:pPr>
        <w:rPr>
          <w:rFonts w:eastAsia="Times New Roman" w:cs="Courier New"/>
        </w:rPr>
      </w:pPr>
      <w:r>
        <w:rPr>
          <w:rFonts w:eastAsia="Times New Roman" w:cs="Courier New"/>
        </w:rPr>
        <w:br w:type="page"/>
      </w:r>
    </w:p>
    <w:p w:rsidR="00B9199F" w:rsidRPr="00546E95" w:rsidRDefault="00B9199F" w:rsidP="00AD0F35">
      <w:pPr>
        <w:contextualSpacing/>
        <w:jc w:val="both"/>
        <w:rPr>
          <w:rFonts w:cs="Courier New"/>
          <w:bCs/>
        </w:rPr>
      </w:pPr>
      <w:r w:rsidRPr="00546E95">
        <w:rPr>
          <w:rFonts w:eastAsia="Times New Roman" w:cs="Courier New"/>
        </w:rPr>
        <w:lastRenderedPageBreak/>
        <w:t xml:space="preserve">The following members of the Board considered AFBCMR Docket Number </w:t>
      </w:r>
      <w:r w:rsidRPr="000F782D">
        <w:rPr>
          <w:rFonts w:cs="Courier New"/>
          <w:bCs/>
          <w:noProof/>
        </w:rPr>
        <w:t>BC-2016-00241</w:t>
      </w:r>
      <w:r w:rsidRPr="00546E95">
        <w:rPr>
          <w:rFonts w:cs="Courier New"/>
        </w:rPr>
        <w:t xml:space="preserve"> </w:t>
      </w:r>
      <w:r w:rsidRPr="00546E95">
        <w:rPr>
          <w:rFonts w:eastAsia="Times New Roman" w:cs="Courier New"/>
        </w:rPr>
        <w:t xml:space="preserve">in Executive Session on </w:t>
      </w:r>
      <w:r w:rsidR="007800CF">
        <w:rPr>
          <w:rFonts w:eastAsia="Times New Roman" w:cs="Courier New"/>
        </w:rPr>
        <w:t>21 Mar</w:t>
      </w:r>
      <w:r w:rsidR="00595C0B">
        <w:rPr>
          <w:rFonts w:eastAsia="Times New Roman" w:cs="Courier New"/>
        </w:rPr>
        <w:t xml:space="preserve"> 17</w:t>
      </w:r>
      <w:r w:rsidRPr="00546E95">
        <w:rPr>
          <w:rFonts w:cs="Courier New"/>
          <w:bCs/>
        </w:rPr>
        <w:t xml:space="preserve"> </w:t>
      </w:r>
      <w:r w:rsidRPr="00546E95">
        <w:rPr>
          <w:rFonts w:eastAsia="Times New Roman" w:cs="Courier New"/>
        </w:rPr>
        <w:t>under the provisions of AFI 36-2603:</w:t>
      </w:r>
    </w:p>
    <w:p w:rsidR="00B9199F" w:rsidRPr="00546E95" w:rsidRDefault="00B9199F" w:rsidP="00AD0F35">
      <w:pPr>
        <w:contextualSpacing/>
        <w:jc w:val="both"/>
        <w:rPr>
          <w:rFonts w:eastAsia="Times New Roman" w:cs="Courier New"/>
        </w:rPr>
      </w:pPr>
    </w:p>
    <w:p w:rsidR="009A07B6" w:rsidRDefault="009A07B6" w:rsidP="009A07B6">
      <w:pPr>
        <w:contextualSpacing/>
        <w:jc w:val="both"/>
        <w:rPr>
          <w:rFonts w:eastAsia="Calibri" w:cs="Courier New"/>
        </w:rPr>
      </w:pPr>
      <w:r>
        <w:rPr>
          <w:rFonts w:eastAsia="Calibri" w:cs="Courier New"/>
        </w:rPr>
        <w:tab/>
        <w:t>Panel Chair</w:t>
      </w:r>
    </w:p>
    <w:p w:rsidR="009A07B6" w:rsidRDefault="009A07B6" w:rsidP="009A07B6">
      <w:pPr>
        <w:contextualSpacing/>
        <w:jc w:val="both"/>
        <w:rPr>
          <w:rFonts w:eastAsia="Calibri" w:cs="Courier New"/>
        </w:rPr>
      </w:pPr>
      <w:r>
        <w:rPr>
          <w:rFonts w:eastAsia="Calibri" w:cs="Courier New"/>
        </w:rPr>
        <w:tab/>
        <w:t>Member</w:t>
      </w:r>
    </w:p>
    <w:p w:rsidR="009A07B6" w:rsidRDefault="009A07B6" w:rsidP="009A07B6">
      <w:pPr>
        <w:contextualSpacing/>
        <w:jc w:val="both"/>
        <w:rPr>
          <w:rFonts w:eastAsia="Calibri" w:cs="Courier New"/>
        </w:rPr>
      </w:pPr>
      <w:r>
        <w:rPr>
          <w:rFonts w:eastAsia="Calibri" w:cs="Courier New"/>
        </w:rPr>
        <w:tab/>
        <w:t>Member</w:t>
      </w: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rPr>
        <w:t>The following documentary evidence was considered:</w:t>
      </w:r>
    </w:p>
    <w:p w:rsidR="00B9199F" w:rsidRPr="00546E95" w:rsidRDefault="00B9199F" w:rsidP="00AD0F35">
      <w:pPr>
        <w:contextualSpacing/>
        <w:jc w:val="both"/>
        <w:rPr>
          <w:rFonts w:eastAsia="Times New Roman" w:cs="Courier New"/>
        </w:rPr>
      </w:pPr>
    </w:p>
    <w:p w:rsidR="00B9199F" w:rsidRPr="00546E95" w:rsidRDefault="00B9199F" w:rsidP="00AD0F35">
      <w:pPr>
        <w:contextualSpacing/>
        <w:jc w:val="both"/>
        <w:rPr>
          <w:rFonts w:eastAsia="Times New Roman" w:cs="Courier New"/>
        </w:rPr>
      </w:pPr>
      <w:r w:rsidRPr="00546E95">
        <w:rPr>
          <w:rFonts w:eastAsia="Times New Roman" w:cs="Courier New"/>
        </w:rPr>
        <w:tab/>
        <w:t xml:space="preserve">Exhibit A.  DD Form 149, dated </w:t>
      </w:r>
      <w:r w:rsidR="00595C0B">
        <w:rPr>
          <w:rFonts w:eastAsia="Times New Roman" w:cs="Courier New"/>
        </w:rPr>
        <w:t>18 Dec 15</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B9199F" w:rsidRPr="00546E95" w:rsidRDefault="00B9199F" w:rsidP="00AD0F35">
      <w:pPr>
        <w:contextualSpacing/>
        <w:jc w:val="both"/>
        <w:rPr>
          <w:rFonts w:eastAsia="Times New Roman" w:cs="Courier New"/>
        </w:rPr>
      </w:pPr>
      <w:r w:rsidRPr="00546E95">
        <w:rPr>
          <w:rFonts w:eastAsia="Times New Roman" w:cs="Courier New"/>
        </w:rPr>
        <w:tab/>
        <w:t>Exhibit B.  Applicant's Master Personnel Records.</w:t>
      </w:r>
    </w:p>
    <w:p w:rsidR="00B9199F" w:rsidRPr="00546E95" w:rsidRDefault="00B9199F" w:rsidP="00AD0F35">
      <w:pPr>
        <w:contextualSpacing/>
        <w:jc w:val="both"/>
        <w:rPr>
          <w:rFonts w:eastAsia="Times New Roman" w:cs="Courier New"/>
        </w:rPr>
      </w:pPr>
      <w:r w:rsidRPr="00546E95">
        <w:rPr>
          <w:rFonts w:eastAsia="Times New Roman" w:cs="Courier New"/>
        </w:rPr>
        <w:tab/>
        <w:t>Exhibit C.  Memorandum, AFPC/D</w:t>
      </w:r>
      <w:r w:rsidR="00595C0B">
        <w:rPr>
          <w:rFonts w:eastAsia="Times New Roman" w:cs="Courier New"/>
        </w:rPr>
        <w:t>P2SSM</w:t>
      </w:r>
      <w:r w:rsidRPr="00546E95">
        <w:rPr>
          <w:rFonts w:eastAsia="Times New Roman" w:cs="Courier New"/>
        </w:rPr>
        <w:t xml:space="preserve">, dated </w:t>
      </w:r>
      <w:r w:rsidR="00595C0B">
        <w:rPr>
          <w:rFonts w:eastAsia="Times New Roman" w:cs="Courier New"/>
        </w:rPr>
        <w:t>4 May 16</w:t>
      </w:r>
      <w:r w:rsidRPr="00546E95">
        <w:rPr>
          <w:rFonts w:eastAsia="Times New Roman" w:cs="Courier New"/>
        </w:rPr>
        <w:t>.</w:t>
      </w:r>
    </w:p>
    <w:p w:rsidR="00B9199F" w:rsidRDefault="00B9199F" w:rsidP="00AD0F35">
      <w:pPr>
        <w:contextualSpacing/>
        <w:jc w:val="both"/>
        <w:rPr>
          <w:rFonts w:eastAsia="Times New Roman" w:cs="Courier New"/>
        </w:rPr>
      </w:pPr>
      <w:r>
        <w:rPr>
          <w:rFonts w:eastAsia="Times New Roman" w:cs="Courier New"/>
        </w:rPr>
        <w:tab/>
      </w:r>
      <w:r w:rsidRPr="00546E95">
        <w:rPr>
          <w:rFonts w:eastAsia="Times New Roman" w:cs="Courier New"/>
        </w:rPr>
        <w:t xml:space="preserve">Exhibit D.  Letter, SAF/MRBR, dated </w:t>
      </w:r>
      <w:r w:rsidR="00595C0B">
        <w:rPr>
          <w:rFonts w:eastAsia="Times New Roman" w:cs="Courier New"/>
        </w:rPr>
        <w:t>6 Jul 16</w:t>
      </w:r>
      <w:r w:rsidRPr="00546E95">
        <w:rPr>
          <w:rFonts w:eastAsia="Times New Roman" w:cs="Courier New"/>
        </w:rPr>
        <w:t>.</w:t>
      </w:r>
    </w:p>
    <w:p w:rsidR="00B9199F" w:rsidRDefault="00B9199F" w:rsidP="00AD0F35">
      <w:pPr>
        <w:contextualSpacing/>
        <w:jc w:val="both"/>
        <w:rPr>
          <w:rFonts w:eastAsia="Times New Roman" w:cs="Courier New"/>
        </w:rPr>
      </w:pPr>
    </w:p>
    <w:p w:rsidR="00B9199F" w:rsidRPr="00B67C28" w:rsidRDefault="00B9199F"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B9199F" w:rsidRPr="00546E95" w:rsidRDefault="00B9199F" w:rsidP="00AD0F35">
      <w:pPr>
        <w:contextualSpacing/>
        <w:jc w:val="both"/>
        <w:rPr>
          <w:rFonts w:eastAsia="Times New Roman" w:cs="Courier New"/>
        </w:rPr>
      </w:pPr>
    </w:p>
    <w:p w:rsidR="00B9199F" w:rsidRPr="00546E95" w:rsidRDefault="00B9199F" w:rsidP="00B9309A">
      <w:pPr>
        <w:jc w:val="right"/>
        <w:rPr>
          <w:rFonts w:cs="Courier New"/>
        </w:rPr>
      </w:pPr>
    </w:p>
    <w:p w:rsidR="00B9199F" w:rsidRPr="00546E95" w:rsidRDefault="00B9199F"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rsidR="00B9199F" w:rsidRPr="00546E95" w:rsidRDefault="00B9199F"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B9199F"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B9199F" w:rsidRDefault="00B9199F"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B9199F"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B9199F" w:rsidRPr="00546E95" w:rsidRDefault="00B9199F"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B9199F" w:rsidRPr="00546E95" w:rsidSect="00B9199F">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1A" w:rsidRDefault="001B391A" w:rsidP="00562002">
      <w:pPr>
        <w:spacing w:line="240" w:lineRule="auto"/>
      </w:pPr>
      <w:r>
        <w:separator/>
      </w:r>
    </w:p>
  </w:endnote>
  <w:endnote w:type="continuationSeparator" w:id="0">
    <w:p w:rsidR="001B391A" w:rsidRDefault="001B391A"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AD9" w:rsidRDefault="00180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644445" w:rsidRDefault="00B9199F" w:rsidP="0064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9A1D22" w:rsidRDefault="00B9199F"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644445" w:rsidRDefault="00B9199F" w:rsidP="006444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644445" w:rsidRDefault="00C56DD8" w:rsidP="0064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1A" w:rsidRDefault="001B391A" w:rsidP="00562002">
      <w:pPr>
        <w:spacing w:line="240" w:lineRule="auto"/>
      </w:pPr>
      <w:r>
        <w:separator/>
      </w:r>
    </w:p>
  </w:footnote>
  <w:footnote w:type="continuationSeparator" w:id="0">
    <w:p w:rsidR="001B391A" w:rsidRDefault="001B391A"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AD9" w:rsidRDefault="00180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5576D7" w:rsidRDefault="00B9199F"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9A1D22" w:rsidRDefault="00B9199F"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F" w:rsidRPr="00644445" w:rsidRDefault="00B9199F" w:rsidP="006444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644445" w:rsidRDefault="00C56DD8" w:rsidP="00644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64C10"/>
    <w:rsid w:val="00090567"/>
    <w:rsid w:val="000B2396"/>
    <w:rsid w:val="000B4799"/>
    <w:rsid w:val="000D5C0C"/>
    <w:rsid w:val="0011108A"/>
    <w:rsid w:val="00166688"/>
    <w:rsid w:val="00180AD9"/>
    <w:rsid w:val="001921B2"/>
    <w:rsid w:val="001B391A"/>
    <w:rsid w:val="001F6F87"/>
    <w:rsid w:val="00212038"/>
    <w:rsid w:val="00213405"/>
    <w:rsid w:val="0023627E"/>
    <w:rsid w:val="00242BA3"/>
    <w:rsid w:val="0024368F"/>
    <w:rsid w:val="002611E9"/>
    <w:rsid w:val="00262D29"/>
    <w:rsid w:val="002853CA"/>
    <w:rsid w:val="002E444C"/>
    <w:rsid w:val="00302D6B"/>
    <w:rsid w:val="00375EAC"/>
    <w:rsid w:val="00387D0D"/>
    <w:rsid w:val="003A1C78"/>
    <w:rsid w:val="003C542A"/>
    <w:rsid w:val="004065E8"/>
    <w:rsid w:val="00470402"/>
    <w:rsid w:val="004906A6"/>
    <w:rsid w:val="004C6E55"/>
    <w:rsid w:val="00520249"/>
    <w:rsid w:val="00533CED"/>
    <w:rsid w:val="00537182"/>
    <w:rsid w:val="00546E95"/>
    <w:rsid w:val="005576D7"/>
    <w:rsid w:val="00562002"/>
    <w:rsid w:val="00595C0B"/>
    <w:rsid w:val="005A3BFE"/>
    <w:rsid w:val="00644445"/>
    <w:rsid w:val="0065075E"/>
    <w:rsid w:val="006660A6"/>
    <w:rsid w:val="00670D0F"/>
    <w:rsid w:val="0069725B"/>
    <w:rsid w:val="006D7EEF"/>
    <w:rsid w:val="00703A3A"/>
    <w:rsid w:val="00730706"/>
    <w:rsid w:val="007456C8"/>
    <w:rsid w:val="007800CF"/>
    <w:rsid w:val="007A54D4"/>
    <w:rsid w:val="007A7889"/>
    <w:rsid w:val="007F7A41"/>
    <w:rsid w:val="008251FB"/>
    <w:rsid w:val="00882421"/>
    <w:rsid w:val="008847E4"/>
    <w:rsid w:val="008C3681"/>
    <w:rsid w:val="00917835"/>
    <w:rsid w:val="00923281"/>
    <w:rsid w:val="00950B25"/>
    <w:rsid w:val="0098503E"/>
    <w:rsid w:val="009A07B6"/>
    <w:rsid w:val="009A1D22"/>
    <w:rsid w:val="009C2F98"/>
    <w:rsid w:val="009C5DCE"/>
    <w:rsid w:val="009D60BD"/>
    <w:rsid w:val="009F4695"/>
    <w:rsid w:val="00A6670F"/>
    <w:rsid w:val="00A7082E"/>
    <w:rsid w:val="00A82F71"/>
    <w:rsid w:val="00A83BC9"/>
    <w:rsid w:val="00AC149F"/>
    <w:rsid w:val="00AD0F35"/>
    <w:rsid w:val="00AE17A5"/>
    <w:rsid w:val="00B07C78"/>
    <w:rsid w:val="00B6577C"/>
    <w:rsid w:val="00B67C28"/>
    <w:rsid w:val="00B70E84"/>
    <w:rsid w:val="00B9199F"/>
    <w:rsid w:val="00B9309A"/>
    <w:rsid w:val="00BA6732"/>
    <w:rsid w:val="00BB64B2"/>
    <w:rsid w:val="00C12234"/>
    <w:rsid w:val="00C3424C"/>
    <w:rsid w:val="00C44B60"/>
    <w:rsid w:val="00C56DD8"/>
    <w:rsid w:val="00C619E7"/>
    <w:rsid w:val="00C96724"/>
    <w:rsid w:val="00CB2308"/>
    <w:rsid w:val="00CF79BF"/>
    <w:rsid w:val="00D13416"/>
    <w:rsid w:val="00D23619"/>
    <w:rsid w:val="00D8584F"/>
    <w:rsid w:val="00D927CB"/>
    <w:rsid w:val="00DB7014"/>
    <w:rsid w:val="00E61FC2"/>
    <w:rsid w:val="00E70352"/>
    <w:rsid w:val="00E913D2"/>
    <w:rsid w:val="00F20D5A"/>
    <w:rsid w:val="00F54DB7"/>
    <w:rsid w:val="00F8427A"/>
    <w:rsid w:val="00F8743F"/>
    <w:rsid w:val="00FA7C6F"/>
    <w:rsid w:val="00FB6D38"/>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6123">
      <w:bodyDiv w:val="1"/>
      <w:marLeft w:val="0"/>
      <w:marRight w:val="0"/>
      <w:marTop w:val="0"/>
      <w:marBottom w:val="0"/>
      <w:divBdr>
        <w:top w:val="none" w:sz="0" w:space="0" w:color="auto"/>
        <w:left w:val="none" w:sz="0" w:space="0" w:color="auto"/>
        <w:bottom w:val="none" w:sz="0" w:space="0" w:color="auto"/>
        <w:right w:val="none" w:sz="0" w:space="0" w:color="auto"/>
      </w:divBdr>
    </w:div>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2021-08-24T15:46:00Z</dcterms:created>
  <dcterms:modified xsi:type="dcterms:W3CDTF">2021-08-24T15:46:00Z</dcterms:modified>
</cp:coreProperties>
</file>