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Pr="003E1772" w:rsidRDefault="000441E7" w:rsidP="00EC74B8">
      <w:pPr>
        <w:tabs>
          <w:tab w:val="left" w:pos="288"/>
          <w:tab w:val="left" w:pos="4752"/>
        </w:tabs>
        <w:spacing w:line="240" w:lineRule="exact"/>
        <w:ind w:right="-720"/>
        <w:jc w:val="center"/>
        <w:outlineLvl w:val="0"/>
        <w:rPr>
          <w:rFonts w:ascii="Courier New" w:hAnsi="Courier New"/>
        </w:rPr>
      </w:pPr>
      <w:r w:rsidRPr="003E1772">
        <w:rPr>
          <w:rFonts w:ascii="Courier New" w:hAnsi="Courier New"/>
        </w:rPr>
        <w:t>RECORD OF PROCEEDINGS</w:t>
      </w:r>
    </w:p>
    <w:p w:rsidR="000441E7" w:rsidRPr="003E1772" w:rsidRDefault="000441E7" w:rsidP="00EC74B8">
      <w:pPr>
        <w:tabs>
          <w:tab w:val="left" w:pos="288"/>
          <w:tab w:val="left" w:pos="4752"/>
        </w:tabs>
        <w:spacing w:line="240" w:lineRule="exact"/>
        <w:ind w:right="-720"/>
        <w:jc w:val="center"/>
        <w:outlineLvl w:val="0"/>
        <w:rPr>
          <w:rFonts w:ascii="Courier New" w:hAnsi="Courier New"/>
        </w:rPr>
      </w:pPr>
      <w:r w:rsidRPr="003E1772">
        <w:rPr>
          <w:rFonts w:ascii="Courier New" w:hAnsi="Courier New"/>
        </w:rPr>
        <w:t>AIR FORCE BOARD FOR CORRECTION OF MILITARY RECORDS</w:t>
      </w:r>
    </w:p>
    <w:p w:rsidR="000441E7" w:rsidRPr="003E1772" w:rsidRDefault="000441E7">
      <w:pPr>
        <w:tabs>
          <w:tab w:val="left" w:pos="288"/>
          <w:tab w:val="left" w:pos="4752"/>
        </w:tabs>
        <w:spacing w:line="240" w:lineRule="exact"/>
        <w:ind w:right="-720"/>
        <w:rPr>
          <w:rFonts w:ascii="Courier New" w:hAnsi="Courier New"/>
        </w:rPr>
      </w:pPr>
    </w:p>
    <w:p w:rsidR="000441E7" w:rsidRPr="003E1772" w:rsidRDefault="000441E7">
      <w:pPr>
        <w:tabs>
          <w:tab w:val="left" w:pos="288"/>
          <w:tab w:val="left" w:pos="4752"/>
        </w:tabs>
        <w:spacing w:line="240" w:lineRule="exact"/>
        <w:ind w:right="-720"/>
        <w:rPr>
          <w:rFonts w:ascii="Courier New" w:hAnsi="Courier New"/>
        </w:rPr>
      </w:pPr>
    </w:p>
    <w:p w:rsidR="00191F3A" w:rsidRPr="003E1772" w:rsidRDefault="00191F3A" w:rsidP="00EC74B8">
      <w:pPr>
        <w:tabs>
          <w:tab w:val="left" w:pos="288"/>
          <w:tab w:val="left" w:pos="4752"/>
        </w:tabs>
        <w:spacing w:line="240" w:lineRule="exact"/>
        <w:ind w:right="-720"/>
        <w:outlineLvl w:val="0"/>
        <w:rPr>
          <w:rFonts w:ascii="Courier New" w:hAnsi="Courier New"/>
        </w:rPr>
      </w:pPr>
      <w:r w:rsidRPr="003E1772">
        <w:rPr>
          <w:rFonts w:ascii="Courier New" w:hAnsi="Courier New"/>
        </w:rPr>
        <w:t>IN THE MATTER OF:</w:t>
      </w:r>
      <w:r w:rsidRPr="003E1772">
        <w:rPr>
          <w:rFonts w:ascii="Courier New" w:hAnsi="Courier New"/>
        </w:rPr>
        <w:tab/>
        <w:t xml:space="preserve">DOCKET NUMBER:  </w:t>
      </w:r>
      <w:r w:rsidR="00D8438F" w:rsidRPr="003E1772">
        <w:rPr>
          <w:rFonts w:ascii="Courier New" w:hAnsi="Courier New"/>
        </w:rPr>
        <w:t>BC-20</w:t>
      </w:r>
      <w:r w:rsidR="006322CA">
        <w:rPr>
          <w:rFonts w:ascii="Courier New" w:hAnsi="Courier New"/>
        </w:rPr>
        <w:t>10-00173</w:t>
      </w:r>
    </w:p>
    <w:p w:rsidR="00191F3A" w:rsidRPr="003E1772" w:rsidRDefault="00191F3A" w:rsidP="00191F3A">
      <w:pPr>
        <w:tabs>
          <w:tab w:val="left" w:pos="288"/>
          <w:tab w:val="left" w:pos="4752"/>
        </w:tabs>
        <w:spacing w:line="240" w:lineRule="exact"/>
        <w:ind w:right="-720"/>
        <w:rPr>
          <w:rFonts w:ascii="Courier New" w:hAnsi="Courier New"/>
        </w:rPr>
      </w:pPr>
    </w:p>
    <w:p w:rsidR="00191F3A" w:rsidRPr="003E1772" w:rsidRDefault="00191F3A" w:rsidP="00191F3A">
      <w:pPr>
        <w:tabs>
          <w:tab w:val="left" w:pos="288"/>
          <w:tab w:val="left" w:pos="4752"/>
        </w:tabs>
        <w:spacing w:line="240" w:lineRule="exact"/>
        <w:ind w:right="-720"/>
        <w:rPr>
          <w:rFonts w:ascii="Courier New" w:hAnsi="Courier New"/>
        </w:rPr>
      </w:pPr>
      <w:r w:rsidRPr="003E1772">
        <w:rPr>
          <w:rFonts w:ascii="Courier New" w:hAnsi="Courier New"/>
        </w:rPr>
        <w:tab/>
      </w:r>
      <w:r w:rsidR="00597AC3">
        <w:rPr>
          <w:rFonts w:ascii="Courier New" w:hAnsi="Courier New"/>
        </w:rPr>
        <w:t>XXXXXXX</w:t>
      </w:r>
      <w:r w:rsidRPr="003E1772">
        <w:rPr>
          <w:rFonts w:ascii="Courier New" w:hAnsi="Courier New"/>
        </w:rPr>
        <w:tab/>
        <w:t>COUNSEL:  NONE</w:t>
      </w:r>
    </w:p>
    <w:p w:rsidR="00191F3A" w:rsidRPr="003E1772" w:rsidRDefault="00191F3A" w:rsidP="00191F3A">
      <w:pPr>
        <w:tabs>
          <w:tab w:val="left" w:pos="288"/>
          <w:tab w:val="left" w:pos="4752"/>
        </w:tabs>
        <w:spacing w:line="240" w:lineRule="exact"/>
        <w:ind w:right="-720"/>
        <w:rPr>
          <w:rFonts w:ascii="Courier New" w:hAnsi="Courier New"/>
        </w:rPr>
      </w:pPr>
    </w:p>
    <w:p w:rsidR="00191F3A" w:rsidRPr="003E1772" w:rsidRDefault="00581BE2" w:rsidP="00191F3A">
      <w:pPr>
        <w:tabs>
          <w:tab w:val="left" w:pos="288"/>
          <w:tab w:val="left" w:pos="4752"/>
        </w:tabs>
        <w:spacing w:line="240" w:lineRule="exact"/>
        <w:ind w:right="-720"/>
        <w:rPr>
          <w:rFonts w:ascii="Courier New" w:hAnsi="Courier New"/>
        </w:rPr>
      </w:pPr>
      <w:r w:rsidRPr="003E1772">
        <w:rPr>
          <w:rFonts w:ascii="Courier New" w:hAnsi="Courier New"/>
        </w:rPr>
        <w:tab/>
      </w:r>
      <w:r w:rsidR="00191F3A" w:rsidRPr="003E1772">
        <w:rPr>
          <w:rFonts w:ascii="Courier New" w:hAnsi="Courier New"/>
        </w:rPr>
        <w:tab/>
        <w:t>HEARING DESIRED:  NO</w:t>
      </w:r>
    </w:p>
    <w:p w:rsidR="000441E7" w:rsidRPr="003E1772" w:rsidRDefault="000441E7">
      <w:pPr>
        <w:tabs>
          <w:tab w:val="left" w:pos="288"/>
          <w:tab w:val="left" w:pos="4752"/>
        </w:tabs>
        <w:spacing w:line="240" w:lineRule="exact"/>
        <w:ind w:right="-720"/>
        <w:rPr>
          <w:rFonts w:ascii="Courier New" w:hAnsi="Courier New"/>
        </w:rPr>
      </w:pPr>
    </w:p>
    <w:p w:rsidR="008D031A" w:rsidRPr="003E1772" w:rsidRDefault="008D031A">
      <w:pPr>
        <w:tabs>
          <w:tab w:val="left" w:pos="288"/>
          <w:tab w:val="left" w:pos="4752"/>
        </w:tabs>
        <w:spacing w:line="240" w:lineRule="exact"/>
        <w:ind w:right="-720"/>
        <w:jc w:val="both"/>
        <w:rPr>
          <w:rFonts w:ascii="Courier New" w:hAnsi="Courier New"/>
        </w:rPr>
      </w:pPr>
    </w:p>
    <w:p w:rsidR="000441E7" w:rsidRPr="003E1772" w:rsidRDefault="000441E7">
      <w:pPr>
        <w:tabs>
          <w:tab w:val="left" w:pos="288"/>
          <w:tab w:val="left" w:pos="4752"/>
        </w:tabs>
        <w:spacing w:line="240" w:lineRule="exact"/>
        <w:ind w:right="-720"/>
        <w:jc w:val="both"/>
        <w:rPr>
          <w:rFonts w:ascii="Courier New" w:hAnsi="Courier New"/>
          <w:u w:val="single"/>
        </w:rPr>
      </w:pPr>
      <w:r w:rsidRPr="003E1772">
        <w:rPr>
          <w:rFonts w:ascii="Courier New" w:hAnsi="Courier New"/>
          <w:u w:val="single"/>
        </w:rPr>
        <w:t>________________________________________________________________</w:t>
      </w:r>
    </w:p>
    <w:p w:rsidR="000441E7" w:rsidRPr="003E1772" w:rsidRDefault="000441E7">
      <w:pPr>
        <w:tabs>
          <w:tab w:val="left" w:pos="288"/>
          <w:tab w:val="left" w:pos="4752"/>
        </w:tabs>
        <w:spacing w:line="240" w:lineRule="exact"/>
        <w:ind w:right="-720"/>
        <w:jc w:val="both"/>
        <w:rPr>
          <w:rFonts w:ascii="Courier New" w:hAnsi="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APPLICANT REQUESTS THAT</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8A0C8A" w:rsidRPr="003E1772" w:rsidRDefault="001E6482" w:rsidP="008A0C8A">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Thirty-three days of l</w:t>
      </w:r>
      <w:r w:rsidR="00FE6D1B">
        <w:rPr>
          <w:rFonts w:ascii="Courier New" w:hAnsi="Courier New" w:cs="Courier New"/>
          <w:szCs w:val="24"/>
        </w:rPr>
        <w:t>eave be restored to her leave account</w:t>
      </w:r>
      <w:r>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APPLICANT CONTENDS THAT</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1E6482" w:rsidRDefault="00FE6D1B" w:rsidP="008A0C8A">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The South Dakota Air National Guard (ANG) required full-time Active Guard/Reserve (AGR) members to take leave on non-duty days when not away from home.  This leave policy was enforced for many years as a means to </w:t>
      </w:r>
      <w:r w:rsidR="006322CA">
        <w:rPr>
          <w:rFonts w:ascii="Courier New" w:hAnsi="Courier New" w:cs="Courier New"/>
          <w:szCs w:val="24"/>
        </w:rPr>
        <w:t xml:space="preserve">bring parity </w:t>
      </w:r>
      <w:r w:rsidR="00956E9B">
        <w:rPr>
          <w:rFonts w:ascii="Courier New" w:hAnsi="Courier New" w:cs="Courier New"/>
          <w:szCs w:val="24"/>
        </w:rPr>
        <w:t xml:space="preserve">between the </w:t>
      </w:r>
      <w:r w:rsidR="006322CA">
        <w:rPr>
          <w:rFonts w:ascii="Courier New" w:hAnsi="Courier New" w:cs="Courier New"/>
          <w:szCs w:val="24"/>
        </w:rPr>
        <w:t xml:space="preserve">Title 5 Technician and AGR </w:t>
      </w:r>
      <w:r w:rsidR="00956E9B">
        <w:rPr>
          <w:rFonts w:ascii="Courier New" w:hAnsi="Courier New" w:cs="Courier New"/>
          <w:szCs w:val="24"/>
        </w:rPr>
        <w:t>le</w:t>
      </w:r>
      <w:r>
        <w:rPr>
          <w:rFonts w:ascii="Courier New" w:hAnsi="Courier New" w:cs="Courier New"/>
          <w:szCs w:val="24"/>
        </w:rPr>
        <w:t xml:space="preserve">ave programs.  The South Dakota ANG required AGR personnel to sign away non-duty days, whether out of the local area or not.  </w:t>
      </w:r>
      <w:r w:rsidR="001E6482">
        <w:rPr>
          <w:rFonts w:ascii="Courier New" w:hAnsi="Courier New" w:cs="Courier New"/>
          <w:szCs w:val="24"/>
        </w:rPr>
        <w:t>She believes that she lost a total of 43 days of leave due to this policy.  She was credited with ten days of leave when this program was terminated and is requesting the remaining 33 days be credited to her leave account.</w:t>
      </w:r>
    </w:p>
    <w:p w:rsidR="001E6482" w:rsidRDefault="001E6482" w:rsidP="008A0C8A">
      <w:pPr>
        <w:tabs>
          <w:tab w:val="left" w:pos="288"/>
          <w:tab w:val="left" w:pos="4752"/>
        </w:tabs>
        <w:spacing w:line="240" w:lineRule="exact"/>
        <w:ind w:right="-720"/>
        <w:jc w:val="both"/>
        <w:rPr>
          <w:rFonts w:ascii="Courier New" w:hAnsi="Courier New" w:cs="Courier New"/>
          <w:szCs w:val="24"/>
        </w:rPr>
      </w:pPr>
    </w:p>
    <w:p w:rsidR="00492F38" w:rsidRDefault="008A0C8A" w:rsidP="008A0C8A">
      <w:pPr>
        <w:tabs>
          <w:tab w:val="left" w:pos="288"/>
          <w:tab w:val="left" w:pos="4752"/>
        </w:tabs>
        <w:spacing w:line="240" w:lineRule="exact"/>
        <w:ind w:right="-720"/>
        <w:jc w:val="both"/>
        <w:rPr>
          <w:rFonts w:ascii="Courier New" w:hAnsi="Courier New" w:cs="Courier New"/>
          <w:bCs/>
          <w:szCs w:val="24"/>
        </w:rPr>
      </w:pPr>
      <w:r w:rsidRPr="003E1772">
        <w:rPr>
          <w:rFonts w:ascii="Courier New" w:hAnsi="Courier New" w:cs="Courier New"/>
          <w:bCs/>
          <w:szCs w:val="24"/>
        </w:rPr>
        <w:t>In support of h</w:t>
      </w:r>
      <w:r w:rsidR="00FE6D1B">
        <w:rPr>
          <w:rFonts w:ascii="Courier New" w:hAnsi="Courier New" w:cs="Courier New"/>
          <w:bCs/>
          <w:szCs w:val="24"/>
        </w:rPr>
        <w:t>er</w:t>
      </w:r>
      <w:r w:rsidRPr="003E1772">
        <w:rPr>
          <w:rFonts w:ascii="Courier New" w:hAnsi="Courier New" w:cs="Courier New"/>
          <w:bCs/>
          <w:szCs w:val="24"/>
        </w:rPr>
        <w:t xml:space="preserve"> request, </w:t>
      </w:r>
      <w:r w:rsidR="00952FB7">
        <w:rPr>
          <w:rFonts w:ascii="Courier New" w:hAnsi="Courier New" w:cs="Courier New"/>
          <w:bCs/>
          <w:szCs w:val="24"/>
        </w:rPr>
        <w:t xml:space="preserve">the </w:t>
      </w:r>
      <w:r w:rsidRPr="003E1772">
        <w:rPr>
          <w:rFonts w:ascii="Courier New" w:hAnsi="Courier New" w:cs="Courier New"/>
          <w:bCs/>
          <w:szCs w:val="24"/>
        </w:rPr>
        <w:t>applicant provide</w:t>
      </w:r>
      <w:r w:rsidR="00492F38">
        <w:rPr>
          <w:rFonts w:ascii="Courier New" w:hAnsi="Courier New" w:cs="Courier New"/>
          <w:bCs/>
          <w:szCs w:val="24"/>
        </w:rPr>
        <w:t>s cop</w:t>
      </w:r>
      <w:r w:rsidR="00403CAE">
        <w:rPr>
          <w:rFonts w:ascii="Courier New" w:hAnsi="Courier New" w:cs="Courier New"/>
          <w:bCs/>
          <w:szCs w:val="24"/>
        </w:rPr>
        <w:t xml:space="preserve">ies of her AF Forms 988, </w:t>
      </w:r>
      <w:r w:rsidR="00403CAE">
        <w:rPr>
          <w:rFonts w:ascii="Courier New" w:hAnsi="Courier New" w:cs="Courier New"/>
          <w:bCs/>
          <w:i/>
          <w:szCs w:val="24"/>
        </w:rPr>
        <w:t>Leave Request/</w:t>
      </w:r>
      <w:r w:rsidR="00403CAE" w:rsidRPr="00403CAE">
        <w:rPr>
          <w:rFonts w:ascii="Courier New" w:hAnsi="Courier New" w:cs="Courier New"/>
          <w:bCs/>
          <w:i/>
          <w:szCs w:val="24"/>
        </w:rPr>
        <w:t>Authorization</w:t>
      </w:r>
      <w:r w:rsidR="00403CAE">
        <w:rPr>
          <w:rFonts w:ascii="Courier New" w:hAnsi="Courier New" w:cs="Courier New"/>
          <w:bCs/>
          <w:i/>
          <w:szCs w:val="24"/>
        </w:rPr>
        <w:t xml:space="preserve">, </w:t>
      </w:r>
      <w:r w:rsidR="00403CAE">
        <w:rPr>
          <w:rFonts w:ascii="Courier New" w:hAnsi="Courier New" w:cs="Courier New"/>
          <w:bCs/>
          <w:szCs w:val="24"/>
        </w:rPr>
        <w:t>various pieces of correspondence related to the matter under review, as well as AGR annual leave summaries.</w:t>
      </w:r>
    </w:p>
    <w:p w:rsidR="00492F38" w:rsidRDefault="00492F38" w:rsidP="008A0C8A">
      <w:pPr>
        <w:tabs>
          <w:tab w:val="left" w:pos="288"/>
          <w:tab w:val="left" w:pos="4752"/>
        </w:tabs>
        <w:spacing w:line="240" w:lineRule="exact"/>
        <w:ind w:right="-720"/>
        <w:jc w:val="both"/>
        <w:rPr>
          <w:rFonts w:ascii="Courier New" w:hAnsi="Courier New" w:cs="Courier New"/>
          <w:bCs/>
          <w:szCs w:val="24"/>
        </w:rPr>
      </w:pPr>
    </w:p>
    <w:p w:rsidR="008A0C8A" w:rsidRPr="003E1772" w:rsidRDefault="00492F38" w:rsidP="008A0C8A">
      <w:pPr>
        <w:tabs>
          <w:tab w:val="left" w:pos="288"/>
          <w:tab w:val="left" w:pos="4752"/>
        </w:tabs>
        <w:spacing w:line="240" w:lineRule="exact"/>
        <w:ind w:right="-720"/>
        <w:jc w:val="both"/>
        <w:rPr>
          <w:rFonts w:ascii="Courier New" w:hAnsi="Courier New" w:cs="Courier New"/>
          <w:szCs w:val="24"/>
        </w:rPr>
      </w:pPr>
      <w:r>
        <w:rPr>
          <w:rFonts w:ascii="Courier New" w:hAnsi="Courier New" w:cs="Courier New"/>
          <w:bCs/>
          <w:szCs w:val="24"/>
        </w:rPr>
        <w:t>Applicant’s</w:t>
      </w:r>
      <w:r w:rsidR="008A0C8A" w:rsidRPr="003E1772">
        <w:rPr>
          <w:rFonts w:ascii="Courier New" w:hAnsi="Courier New" w:cs="Courier New"/>
          <w:szCs w:val="24"/>
        </w:rPr>
        <w:t xml:space="preserve"> complete submission, with attachment</w:t>
      </w:r>
      <w:r w:rsidR="00403CAE">
        <w:rPr>
          <w:rFonts w:ascii="Courier New" w:hAnsi="Courier New" w:cs="Courier New"/>
          <w:szCs w:val="24"/>
        </w:rPr>
        <w:t>s</w:t>
      </w:r>
      <w:r w:rsidR="008A0C8A" w:rsidRPr="003E1772">
        <w:rPr>
          <w:rFonts w:ascii="Courier New" w:hAnsi="Courier New" w:cs="Courier New"/>
          <w:szCs w:val="24"/>
        </w:rPr>
        <w:t>, is at Exhibit</w:t>
      </w:r>
      <w:r>
        <w:rPr>
          <w:rFonts w:ascii="Courier New" w:hAnsi="Courier New" w:cs="Courier New"/>
          <w:szCs w:val="24"/>
        </w:rPr>
        <w:t> </w:t>
      </w:r>
      <w:r w:rsidR="008A0C8A" w:rsidRPr="003E1772">
        <w:rPr>
          <w:rFonts w:ascii="Courier New" w:hAnsi="Courier New" w:cs="Courier New"/>
          <w:szCs w:val="24"/>
        </w:rPr>
        <w:t>A.</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540"/>
          <w:tab w:val="left" w:pos="1710"/>
        </w:tabs>
        <w:spacing w:line="240" w:lineRule="exact"/>
        <w:ind w:right="-720"/>
        <w:jc w:val="both"/>
        <w:rPr>
          <w:rFonts w:ascii="Courier New" w:hAnsi="Courier New" w:cs="Courier New"/>
          <w:szCs w:val="24"/>
        </w:rPr>
      </w:pPr>
      <w:r w:rsidRPr="003E1772">
        <w:rPr>
          <w:rFonts w:ascii="Courier New" w:hAnsi="Courier New" w:cs="Courier New"/>
          <w:szCs w:val="24"/>
          <w:u w:val="single"/>
        </w:rPr>
        <w:t>STATEMENT OF FACTS</w:t>
      </w:r>
      <w:r w:rsidRPr="003E1772">
        <w:rPr>
          <w:rFonts w:ascii="Courier New" w:hAnsi="Courier New" w:cs="Courier New"/>
          <w:szCs w:val="24"/>
        </w:rPr>
        <w:t>:</w:t>
      </w:r>
    </w:p>
    <w:p w:rsidR="008A0C8A" w:rsidRPr="003E1772" w:rsidRDefault="008A0C8A" w:rsidP="008A0C8A">
      <w:pPr>
        <w:tabs>
          <w:tab w:val="left" w:pos="540"/>
          <w:tab w:val="left" w:pos="1710"/>
        </w:tabs>
        <w:spacing w:line="240" w:lineRule="exact"/>
        <w:ind w:right="-720"/>
        <w:jc w:val="both"/>
        <w:rPr>
          <w:rFonts w:ascii="Courier New" w:hAnsi="Courier New" w:cs="Courier New"/>
          <w:szCs w:val="24"/>
        </w:rPr>
      </w:pPr>
    </w:p>
    <w:p w:rsidR="006322CA" w:rsidRDefault="008A0C8A" w:rsidP="008A0C8A">
      <w:pPr>
        <w:tabs>
          <w:tab w:val="left" w:pos="288"/>
          <w:tab w:val="left" w:pos="4752"/>
        </w:tabs>
        <w:spacing w:line="240" w:lineRule="exact"/>
        <w:ind w:right="-720"/>
        <w:jc w:val="both"/>
        <w:rPr>
          <w:rFonts w:ascii="Courier New" w:hAnsi="Courier New"/>
        </w:rPr>
      </w:pPr>
      <w:r w:rsidRPr="003E1772">
        <w:rPr>
          <w:rFonts w:ascii="Courier New" w:hAnsi="Courier New"/>
        </w:rPr>
        <w:t>Information extracted from the Military Personnel Data System (</w:t>
      </w:r>
      <w:proofErr w:type="spellStart"/>
      <w:r w:rsidRPr="003E1772">
        <w:rPr>
          <w:rFonts w:ascii="Courier New" w:hAnsi="Courier New"/>
        </w:rPr>
        <w:t>MilPDS</w:t>
      </w:r>
      <w:proofErr w:type="spellEnd"/>
      <w:r w:rsidRPr="003E1772">
        <w:rPr>
          <w:rFonts w:ascii="Courier New" w:hAnsi="Courier New"/>
        </w:rPr>
        <w:t xml:space="preserve">) indicates the applicant </w:t>
      </w:r>
      <w:r w:rsidR="00DE531E">
        <w:rPr>
          <w:rFonts w:ascii="Courier New" w:hAnsi="Courier New"/>
        </w:rPr>
        <w:t xml:space="preserve">enlisted in the </w:t>
      </w:r>
      <w:r w:rsidR="00956E9B">
        <w:rPr>
          <w:rFonts w:ascii="Courier New" w:hAnsi="Courier New"/>
        </w:rPr>
        <w:t xml:space="preserve">South Dakota </w:t>
      </w:r>
      <w:r w:rsidR="006322CA">
        <w:rPr>
          <w:rFonts w:ascii="Courier New" w:hAnsi="Courier New"/>
        </w:rPr>
        <w:t xml:space="preserve">ANG on 26 Oct 82 and was progressively </w:t>
      </w:r>
      <w:r w:rsidR="00DE531E">
        <w:rPr>
          <w:rFonts w:ascii="Courier New" w:hAnsi="Courier New"/>
        </w:rPr>
        <w:t xml:space="preserve">promoted to the grade of </w:t>
      </w:r>
      <w:r w:rsidR="006322CA">
        <w:rPr>
          <w:rFonts w:ascii="Courier New" w:hAnsi="Courier New"/>
        </w:rPr>
        <w:t>master sergeant</w:t>
      </w:r>
      <w:r w:rsidR="00DE531E">
        <w:rPr>
          <w:rFonts w:ascii="Courier New" w:hAnsi="Courier New"/>
        </w:rPr>
        <w:t xml:space="preserve"> (E-</w:t>
      </w:r>
      <w:r w:rsidR="006322CA">
        <w:rPr>
          <w:rFonts w:ascii="Courier New" w:hAnsi="Courier New"/>
        </w:rPr>
        <w:t>7</w:t>
      </w:r>
      <w:r w:rsidR="00DE531E">
        <w:rPr>
          <w:rFonts w:ascii="Courier New" w:hAnsi="Courier New"/>
        </w:rPr>
        <w:t xml:space="preserve">), effective and with a date of rank of </w:t>
      </w:r>
      <w:r w:rsidR="00956E9B">
        <w:rPr>
          <w:rFonts w:ascii="Courier New" w:hAnsi="Courier New"/>
        </w:rPr>
        <w:t xml:space="preserve">    </w:t>
      </w:r>
      <w:r w:rsidR="006322CA">
        <w:rPr>
          <w:rFonts w:ascii="Courier New" w:hAnsi="Courier New"/>
        </w:rPr>
        <w:t>1 Mar 03</w:t>
      </w:r>
      <w:r w:rsidR="00DE531E">
        <w:rPr>
          <w:rFonts w:ascii="Courier New" w:hAnsi="Courier New"/>
        </w:rPr>
        <w:t xml:space="preserve">.  </w:t>
      </w:r>
    </w:p>
    <w:p w:rsidR="006322CA" w:rsidRDefault="006322CA" w:rsidP="008A0C8A">
      <w:pPr>
        <w:tabs>
          <w:tab w:val="left" w:pos="288"/>
          <w:tab w:val="left" w:pos="4752"/>
        </w:tabs>
        <w:spacing w:line="240" w:lineRule="exact"/>
        <w:ind w:right="-720"/>
        <w:jc w:val="both"/>
        <w:rPr>
          <w:rFonts w:ascii="Courier New" w:hAnsi="Courier New"/>
        </w:rPr>
      </w:pPr>
    </w:p>
    <w:p w:rsidR="008A0C8A" w:rsidRPr="003E1772" w:rsidRDefault="00DE531E" w:rsidP="008A0C8A">
      <w:pPr>
        <w:tabs>
          <w:tab w:val="left" w:pos="288"/>
          <w:tab w:val="left" w:pos="4752"/>
        </w:tabs>
        <w:spacing w:line="240" w:lineRule="exact"/>
        <w:ind w:right="-720"/>
        <w:jc w:val="both"/>
        <w:rPr>
          <w:rFonts w:ascii="Courier New" w:hAnsi="Courier New"/>
        </w:rPr>
      </w:pPr>
      <w:r>
        <w:rPr>
          <w:rFonts w:ascii="Courier New" w:hAnsi="Courier New"/>
        </w:rPr>
        <w:t xml:space="preserve">On </w:t>
      </w:r>
      <w:r w:rsidR="006322CA">
        <w:rPr>
          <w:rFonts w:ascii="Courier New" w:hAnsi="Courier New"/>
        </w:rPr>
        <w:t>31 Jan 07, she was relieved from the AGR program and retired for length of service on 1 Feb 07.</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B75115" w:rsidRDefault="00B75115" w:rsidP="00B75115">
      <w:pPr>
        <w:tabs>
          <w:tab w:val="left" w:pos="288"/>
          <w:tab w:val="left" w:pos="4752"/>
        </w:tabs>
        <w:spacing w:line="240" w:lineRule="exact"/>
        <w:ind w:right="-720"/>
        <w:jc w:val="both"/>
        <w:rPr>
          <w:rFonts w:ascii="Courier New" w:hAnsi="Courier New" w:cs="Courier New"/>
          <w:szCs w:val="24"/>
        </w:rPr>
      </w:pPr>
      <w:r>
        <w:rPr>
          <w:rFonts w:ascii="Courier New" w:hAnsi="Courier New"/>
        </w:rPr>
        <w:lastRenderedPageBreak/>
        <w:t xml:space="preserve">The remaining relevant facts pertaining to this application are contained in the letter prepared by the appropriate office of the Air Force, which is attached at Exhibit </w:t>
      </w:r>
      <w:r w:rsidR="007F3B1B">
        <w:rPr>
          <w:rFonts w:ascii="Courier New" w:hAnsi="Courier New"/>
        </w:rPr>
        <w:t>C</w:t>
      </w:r>
      <w:r>
        <w:rPr>
          <w:rFonts w:ascii="Courier New" w:hAnsi="Courier New"/>
        </w:rPr>
        <w:t>.</w:t>
      </w:r>
    </w:p>
    <w:p w:rsidR="0063786B" w:rsidRDefault="0063786B" w:rsidP="008A0C8A">
      <w:pPr>
        <w:tabs>
          <w:tab w:val="left" w:pos="288"/>
          <w:tab w:val="left" w:pos="4752"/>
        </w:tabs>
        <w:spacing w:line="240" w:lineRule="exact"/>
        <w:ind w:right="-720"/>
        <w:jc w:val="both"/>
        <w:rPr>
          <w:rFonts w:ascii="Courier New" w:hAnsi="Courier New" w:cs="Courier New"/>
          <w:szCs w:val="24"/>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AIR FORCE EVALUATION</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6F5328" w:rsidRDefault="006322CA" w:rsidP="008A0C8A">
      <w:pPr>
        <w:tabs>
          <w:tab w:val="left" w:pos="288"/>
          <w:tab w:val="left" w:pos="1710"/>
          <w:tab w:val="left" w:pos="4680"/>
          <w:tab w:val="left" w:pos="6300"/>
        </w:tabs>
        <w:spacing w:line="240" w:lineRule="exact"/>
        <w:ind w:right="-720"/>
        <w:jc w:val="both"/>
        <w:rPr>
          <w:rFonts w:ascii="Courier New" w:hAnsi="Courier New" w:cs="Courier New"/>
          <w:szCs w:val="24"/>
        </w:rPr>
      </w:pPr>
      <w:r>
        <w:rPr>
          <w:rFonts w:ascii="Courier New" w:hAnsi="Courier New" w:cs="Courier New"/>
          <w:szCs w:val="24"/>
        </w:rPr>
        <w:t>NGB/A1P</w:t>
      </w:r>
      <w:r w:rsidR="006F5328">
        <w:rPr>
          <w:rFonts w:ascii="Courier New" w:hAnsi="Courier New" w:cs="Courier New"/>
          <w:szCs w:val="24"/>
        </w:rPr>
        <w:t>S</w:t>
      </w:r>
      <w:r>
        <w:rPr>
          <w:rFonts w:ascii="Courier New" w:hAnsi="Courier New" w:cs="Courier New"/>
          <w:szCs w:val="24"/>
        </w:rPr>
        <w:t xml:space="preserve"> </w:t>
      </w:r>
      <w:r w:rsidR="001E6482">
        <w:rPr>
          <w:rFonts w:ascii="Courier New" w:hAnsi="Courier New" w:cs="Courier New"/>
          <w:szCs w:val="24"/>
        </w:rPr>
        <w:t>r</w:t>
      </w:r>
      <w:r w:rsidR="008A0C8A" w:rsidRPr="003E1772">
        <w:rPr>
          <w:rFonts w:ascii="Courier New" w:hAnsi="Courier New" w:cs="Courier New"/>
          <w:szCs w:val="24"/>
        </w:rPr>
        <w:t xml:space="preserve">ecommends </w:t>
      </w:r>
      <w:r w:rsidR="006F5328">
        <w:rPr>
          <w:rFonts w:ascii="Courier New" w:hAnsi="Courier New" w:cs="Courier New"/>
          <w:szCs w:val="24"/>
        </w:rPr>
        <w:t xml:space="preserve">partial relief, </w:t>
      </w:r>
      <w:r w:rsidR="00B75115">
        <w:rPr>
          <w:rFonts w:ascii="Courier New" w:hAnsi="Courier New" w:cs="Courier New"/>
          <w:szCs w:val="24"/>
        </w:rPr>
        <w:t xml:space="preserve">indicating </w:t>
      </w:r>
      <w:r w:rsidR="007978E5">
        <w:rPr>
          <w:rFonts w:ascii="Courier New" w:hAnsi="Courier New" w:cs="Courier New"/>
          <w:szCs w:val="24"/>
        </w:rPr>
        <w:t>the</w:t>
      </w:r>
      <w:r w:rsidR="006F5328">
        <w:rPr>
          <w:rFonts w:ascii="Courier New" w:hAnsi="Courier New" w:cs="Courier New"/>
          <w:szCs w:val="24"/>
        </w:rPr>
        <w:t xml:space="preserve"> evidence provided by the applicant supports her contention she was improperly required to take leave during non-duty days.  NGB/A1PS reviewed the evidence provided and concurs with restoring 32 days of leave to her leave account.  This figure is based on the forty-three days claimed by the applicant, less one day for 23 Jan 97 as it fell on a regular duty day, less the ten days the applicant states were returned in 1999.</w:t>
      </w:r>
    </w:p>
    <w:p w:rsidR="00F133E9" w:rsidRDefault="00F133E9" w:rsidP="008A0C8A">
      <w:pPr>
        <w:tabs>
          <w:tab w:val="left" w:pos="288"/>
          <w:tab w:val="left" w:pos="1710"/>
          <w:tab w:val="left" w:pos="4680"/>
          <w:tab w:val="left" w:pos="6300"/>
        </w:tabs>
        <w:spacing w:line="240" w:lineRule="exact"/>
        <w:ind w:right="-720"/>
        <w:jc w:val="both"/>
        <w:rPr>
          <w:rFonts w:ascii="Courier New" w:hAnsi="Courier New" w:cs="Courier New"/>
          <w:szCs w:val="24"/>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rPr>
        <w:t xml:space="preserve">The complete </w:t>
      </w:r>
      <w:r w:rsidR="006F5328">
        <w:rPr>
          <w:rFonts w:ascii="Courier New" w:hAnsi="Courier New" w:cs="Courier New"/>
          <w:szCs w:val="24"/>
        </w:rPr>
        <w:t>NGB/A1PS</w:t>
      </w:r>
      <w:r w:rsidRPr="003E1772">
        <w:rPr>
          <w:rFonts w:ascii="Courier New" w:hAnsi="Courier New" w:cs="Courier New"/>
          <w:szCs w:val="24"/>
        </w:rPr>
        <w:t xml:space="preserve"> evaluation is at Exhibit </w:t>
      </w:r>
      <w:r w:rsidR="007F3B1B">
        <w:rPr>
          <w:rFonts w:ascii="Courier New" w:hAnsi="Courier New" w:cs="Courier New"/>
          <w:szCs w:val="24"/>
        </w:rPr>
        <w:t>C</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APPLICANT'S REVIEW OF AIR FORCE EVALUATION</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3E1772" w:rsidRDefault="003E1772" w:rsidP="003E1772">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A copy of the Air Force evaluation was forwarded to the applicant on 26 </w:t>
      </w:r>
      <w:r w:rsidR="006F5328">
        <w:rPr>
          <w:rFonts w:ascii="Courier New" w:hAnsi="Courier New" w:cs="Courier New"/>
          <w:szCs w:val="24"/>
        </w:rPr>
        <w:t>Feb 10</w:t>
      </w:r>
      <w:r>
        <w:rPr>
          <w:rFonts w:ascii="Courier New" w:hAnsi="Courier New" w:cs="Courier New"/>
          <w:szCs w:val="24"/>
        </w:rPr>
        <w:t xml:space="preserve"> for review and comment within 30 days.  As of this date, no response has been received by this office (Exhibit </w:t>
      </w:r>
      <w:r w:rsidR="00CE34C5">
        <w:rPr>
          <w:rFonts w:ascii="Courier New" w:hAnsi="Courier New" w:cs="Courier New"/>
          <w:szCs w:val="24"/>
        </w:rPr>
        <w:t>C</w:t>
      </w:r>
      <w:r>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u w:val="single"/>
        </w:rPr>
        <w:t>THE BOARD CONCLUDES THAT</w:t>
      </w:r>
      <w:r w:rsidRPr="003E1772">
        <w:rPr>
          <w:rFonts w:ascii="Courier New" w:hAnsi="Courier New" w:cs="Courier New"/>
          <w:szCs w:val="24"/>
        </w:rPr>
        <w:t>:</w:t>
      </w: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8A0C8A" w:rsidRPr="003E1772" w:rsidRDefault="008A0C8A" w:rsidP="008A0C8A">
      <w:pPr>
        <w:pStyle w:val="BodyText3"/>
        <w:rPr>
          <w:sz w:val="24"/>
          <w:szCs w:val="24"/>
        </w:rPr>
      </w:pPr>
      <w:r w:rsidRPr="003E1772">
        <w:rPr>
          <w:sz w:val="24"/>
          <w:szCs w:val="24"/>
        </w:rPr>
        <w:t>1.</w:t>
      </w:r>
      <w:r w:rsidRPr="003E1772">
        <w:rPr>
          <w:sz w:val="24"/>
          <w:szCs w:val="24"/>
        </w:rPr>
        <w:tab/>
        <w:t>The applicant has exhausted all remedies provided by existing law or regulations.</w:t>
      </w: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rPr>
        <w:t>2.</w:t>
      </w:r>
      <w:r w:rsidRPr="003E1772">
        <w:rPr>
          <w:rFonts w:ascii="Courier New" w:hAnsi="Courier New" w:cs="Courier New"/>
          <w:szCs w:val="24"/>
        </w:rPr>
        <w:tab/>
        <w:t xml:space="preserve">The application was </w:t>
      </w:r>
      <w:r w:rsidR="001564B4">
        <w:rPr>
          <w:rFonts w:ascii="Courier New" w:hAnsi="Courier New" w:cs="Courier New"/>
          <w:szCs w:val="24"/>
        </w:rPr>
        <w:t xml:space="preserve">not </w:t>
      </w:r>
      <w:r w:rsidRPr="003E1772">
        <w:rPr>
          <w:rFonts w:ascii="Courier New" w:hAnsi="Courier New" w:cs="Courier New"/>
          <w:szCs w:val="24"/>
        </w:rPr>
        <w:t>timely filed</w:t>
      </w:r>
      <w:r w:rsidR="001564B4">
        <w:rPr>
          <w:rFonts w:ascii="Courier New" w:hAnsi="Courier New" w:cs="Courier New"/>
          <w:szCs w:val="24"/>
        </w:rPr>
        <w:t>; however, it is in the interest of justice to excuse the failure to timely file</w:t>
      </w:r>
      <w:r w:rsidRPr="003E1772">
        <w:rPr>
          <w:rFonts w:ascii="Courier New" w:hAnsi="Courier New" w:cs="Courier New"/>
          <w:szCs w:val="24"/>
        </w:rPr>
        <w:t>.</w:t>
      </w: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956E9B" w:rsidRDefault="008A0C8A" w:rsidP="00956E9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rPr>
        <w:t>3.</w:t>
      </w:r>
      <w:r w:rsidRPr="003E1772">
        <w:rPr>
          <w:rFonts w:ascii="Courier New" w:hAnsi="Courier New" w:cs="Courier New"/>
          <w:szCs w:val="24"/>
        </w:rPr>
        <w:tab/>
      </w:r>
      <w:r w:rsidR="00956E9B">
        <w:rPr>
          <w:rFonts w:ascii="Courier New" w:hAnsi="Courier New" w:cs="Courier New"/>
          <w:szCs w:val="24"/>
        </w:rPr>
        <w:t>S</w:t>
      </w:r>
      <w:r w:rsidRPr="003E1772">
        <w:rPr>
          <w:rFonts w:ascii="Courier New" w:hAnsi="Courier New" w:cs="Courier New"/>
          <w:szCs w:val="24"/>
        </w:rPr>
        <w:t xml:space="preserve">ufficient relevant evidence has been presented to demonstrate the existence of </w:t>
      </w:r>
      <w:r w:rsidR="00023DAC">
        <w:rPr>
          <w:rFonts w:ascii="Courier New" w:hAnsi="Courier New" w:cs="Courier New"/>
          <w:szCs w:val="24"/>
        </w:rPr>
        <w:t xml:space="preserve">an </w:t>
      </w:r>
      <w:r w:rsidRPr="003E1772">
        <w:rPr>
          <w:rFonts w:ascii="Courier New" w:hAnsi="Courier New" w:cs="Courier New"/>
          <w:szCs w:val="24"/>
        </w:rPr>
        <w:t>error or injustice</w:t>
      </w:r>
      <w:r w:rsidR="00BD4FF3">
        <w:rPr>
          <w:rFonts w:ascii="Courier New" w:hAnsi="Courier New" w:cs="Courier New"/>
          <w:szCs w:val="24"/>
        </w:rPr>
        <w:t xml:space="preserve"> warranting </w:t>
      </w:r>
      <w:r w:rsidR="00956E9B">
        <w:rPr>
          <w:rFonts w:ascii="Courier New" w:hAnsi="Courier New" w:cs="Courier New"/>
          <w:szCs w:val="24"/>
        </w:rPr>
        <w:t>corrective action</w:t>
      </w:r>
      <w:r w:rsidRPr="003E1772">
        <w:rPr>
          <w:rFonts w:ascii="Courier New" w:hAnsi="Courier New" w:cs="Courier New"/>
          <w:szCs w:val="24"/>
        </w:rPr>
        <w:t xml:space="preserve">.  </w:t>
      </w:r>
      <w:r w:rsidR="00956E9B">
        <w:rPr>
          <w:rFonts w:ascii="Courier New" w:hAnsi="Courier New" w:cs="Courier New"/>
        </w:rPr>
        <w:t xml:space="preserve">After thorough review of the applicant’s complete submission and the evidence of record, we agree with the NGB/A1PS evaluation indicating </w:t>
      </w:r>
      <w:r w:rsidR="00023DAC">
        <w:rPr>
          <w:rFonts w:ascii="Courier New" w:hAnsi="Courier New" w:cs="Courier New"/>
        </w:rPr>
        <w:t xml:space="preserve">the applicant was improperly required to take leave during non-duty days and should be credited </w:t>
      </w:r>
      <w:r w:rsidR="006327C3">
        <w:rPr>
          <w:rFonts w:ascii="Courier New" w:hAnsi="Courier New" w:cs="Courier New"/>
        </w:rPr>
        <w:t xml:space="preserve">for </w:t>
      </w:r>
      <w:r w:rsidR="00023DAC">
        <w:rPr>
          <w:rFonts w:ascii="Courier New" w:hAnsi="Courier New" w:cs="Courier New"/>
        </w:rPr>
        <w:t xml:space="preserve">such leave.  We note their recommendation to credit the applicant with 32 days of leave.  </w:t>
      </w:r>
      <w:r w:rsidR="003B1C43">
        <w:rPr>
          <w:rFonts w:ascii="Courier New" w:hAnsi="Courier New" w:cs="Courier New"/>
        </w:rPr>
        <w:t>Nonetheless,</w:t>
      </w:r>
      <w:r w:rsidR="00023DAC">
        <w:rPr>
          <w:rFonts w:ascii="Courier New" w:hAnsi="Courier New" w:cs="Courier New"/>
        </w:rPr>
        <w:t xml:space="preserve"> we believe the evidence provided</w:t>
      </w:r>
      <w:r w:rsidR="0044488A">
        <w:rPr>
          <w:rFonts w:ascii="Courier New" w:hAnsi="Courier New" w:cs="Courier New"/>
        </w:rPr>
        <w:t xml:space="preserve">, </w:t>
      </w:r>
      <w:r w:rsidR="00023DAC">
        <w:rPr>
          <w:rFonts w:ascii="Courier New" w:hAnsi="Courier New" w:cs="Courier New"/>
        </w:rPr>
        <w:t xml:space="preserve">supports credit for 33 days as she has requested. </w:t>
      </w:r>
      <w:r w:rsidR="00956E9B">
        <w:rPr>
          <w:rFonts w:ascii="Courier New" w:hAnsi="Courier New" w:cs="Courier New"/>
        </w:rPr>
        <w:t xml:space="preserve"> Therefore</w:t>
      </w:r>
      <w:r w:rsidR="00956E9B">
        <w:rPr>
          <w:rFonts w:ascii="Courier New" w:hAnsi="Courier New" w:cs="Courier New"/>
          <w:szCs w:val="24"/>
        </w:rPr>
        <w:t xml:space="preserve">, </w:t>
      </w:r>
      <w:r w:rsidR="0044488A">
        <w:rPr>
          <w:rFonts w:ascii="Courier New" w:hAnsi="Courier New" w:cs="Courier New"/>
          <w:szCs w:val="24"/>
        </w:rPr>
        <w:t>we reco</w:t>
      </w:r>
      <w:r w:rsidR="00956E9B">
        <w:rPr>
          <w:rFonts w:ascii="Courier New" w:hAnsi="Courier New" w:cs="Courier New"/>
          <w:szCs w:val="24"/>
        </w:rPr>
        <w:t>mmend h</w:t>
      </w:r>
      <w:r w:rsidR="0044488A">
        <w:rPr>
          <w:rFonts w:ascii="Courier New" w:hAnsi="Courier New" w:cs="Courier New"/>
          <w:szCs w:val="24"/>
        </w:rPr>
        <w:t>er</w:t>
      </w:r>
      <w:r w:rsidR="00956E9B">
        <w:rPr>
          <w:rFonts w:ascii="Courier New" w:hAnsi="Courier New" w:cs="Courier New"/>
          <w:szCs w:val="24"/>
        </w:rPr>
        <w:t xml:space="preserve"> records be corrected to the extent indicated below.</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023DAC" w:rsidRDefault="00023DAC"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u w:val="single"/>
        </w:rPr>
      </w:pPr>
    </w:p>
    <w:p w:rsidR="003B1C43" w:rsidRDefault="003B1C43"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u w:val="single"/>
        </w:rPr>
      </w:pP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u w:val="single"/>
        </w:rPr>
        <w:lastRenderedPageBreak/>
        <w:t xml:space="preserve">THE BOARD </w:t>
      </w:r>
      <w:r w:rsidR="00023DAC">
        <w:rPr>
          <w:rFonts w:ascii="Courier New" w:hAnsi="Courier New" w:cs="Courier New"/>
          <w:szCs w:val="24"/>
          <w:u w:val="single"/>
        </w:rPr>
        <w:t>RECOMMENDS</w:t>
      </w:r>
      <w:r w:rsidRPr="003E1772">
        <w:rPr>
          <w:rFonts w:ascii="Courier New" w:hAnsi="Courier New" w:cs="Courier New"/>
          <w:szCs w:val="24"/>
          <w:u w:val="single"/>
        </w:rPr>
        <w:t xml:space="preserve"> THAT</w:t>
      </w:r>
      <w:r w:rsidRPr="003E1772">
        <w:rPr>
          <w:rFonts w:ascii="Courier New" w:hAnsi="Courier New" w:cs="Courier New"/>
          <w:szCs w:val="24"/>
        </w:rPr>
        <w:t>:</w:t>
      </w: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933006" w:rsidRDefault="0044488A" w:rsidP="008A0C8A">
      <w:pPr>
        <w:pStyle w:val="BodyText"/>
        <w:rPr>
          <w:rFonts w:cs="Courier New"/>
          <w:szCs w:val="24"/>
        </w:rPr>
      </w:pPr>
      <w:r>
        <w:rPr>
          <w:rFonts w:cs="Courier New"/>
          <w:szCs w:val="24"/>
        </w:rPr>
        <w:t xml:space="preserve">The pertinent military records </w:t>
      </w:r>
      <w:r w:rsidR="00AA4329">
        <w:rPr>
          <w:rFonts w:cs="Courier New"/>
          <w:szCs w:val="24"/>
        </w:rPr>
        <w:t xml:space="preserve">of the Department of the Air Force </w:t>
      </w:r>
      <w:r>
        <w:rPr>
          <w:rFonts w:cs="Courier New"/>
          <w:szCs w:val="24"/>
        </w:rPr>
        <w:t xml:space="preserve">related to </w:t>
      </w:r>
      <w:r w:rsidR="003B1C43">
        <w:rPr>
          <w:rFonts w:cs="Courier New"/>
          <w:szCs w:val="24"/>
        </w:rPr>
        <w:t xml:space="preserve">the </w:t>
      </w:r>
      <w:r>
        <w:rPr>
          <w:rFonts w:cs="Courier New"/>
          <w:szCs w:val="24"/>
        </w:rPr>
        <w:t>APPLICANT be corrected to show that</w:t>
      </w:r>
      <w:r w:rsidR="00933006">
        <w:rPr>
          <w:rFonts w:cs="Courier New"/>
          <w:szCs w:val="24"/>
        </w:rPr>
        <w:t>:</w:t>
      </w:r>
    </w:p>
    <w:p w:rsidR="00933006" w:rsidRDefault="00933006" w:rsidP="008A0C8A">
      <w:pPr>
        <w:pStyle w:val="BodyText"/>
        <w:rPr>
          <w:rFonts w:cs="Courier New"/>
          <w:szCs w:val="24"/>
        </w:rPr>
      </w:pPr>
    </w:p>
    <w:p w:rsidR="00933006" w:rsidRDefault="00933006" w:rsidP="008A0C8A">
      <w:pPr>
        <w:pStyle w:val="BodyText"/>
        <w:rPr>
          <w:rFonts w:cs="Courier New"/>
          <w:szCs w:val="24"/>
        </w:rPr>
      </w:pPr>
      <w:r>
        <w:rPr>
          <w:rFonts w:cs="Courier New"/>
          <w:szCs w:val="24"/>
        </w:rPr>
        <w:t xml:space="preserve">    </w:t>
      </w:r>
      <w:r w:rsidR="0044488A">
        <w:rPr>
          <w:rFonts w:cs="Courier New"/>
          <w:szCs w:val="24"/>
        </w:rPr>
        <w:t xml:space="preserve"> </w:t>
      </w:r>
      <w:r w:rsidR="00127B2D">
        <w:rPr>
          <w:rFonts w:cs="Courier New"/>
          <w:szCs w:val="24"/>
        </w:rPr>
        <w:t>a</w:t>
      </w:r>
      <w:r>
        <w:rPr>
          <w:rFonts w:cs="Courier New"/>
          <w:szCs w:val="24"/>
        </w:rPr>
        <w:t>.  Twenty-five and one half (25.5)</w:t>
      </w:r>
      <w:r w:rsidR="0044488A">
        <w:rPr>
          <w:rFonts w:cs="Courier New"/>
          <w:szCs w:val="24"/>
        </w:rPr>
        <w:t xml:space="preserve"> days of leave were added to her leave account </w:t>
      </w:r>
      <w:r>
        <w:rPr>
          <w:rFonts w:cs="Courier New"/>
          <w:szCs w:val="24"/>
        </w:rPr>
        <w:t>commencing 31 January 2007 and at the time of her retirement from the Active Guard/Reserve (AGR) program on 1 February 2007, she was authorized to receive cash settlement for an additional 25.5 days of unused accrued annual leave.</w:t>
      </w:r>
    </w:p>
    <w:p w:rsidR="00127B2D" w:rsidRDefault="00127B2D" w:rsidP="00127B2D">
      <w:pPr>
        <w:pStyle w:val="BodyText"/>
        <w:rPr>
          <w:rFonts w:cs="Courier New"/>
          <w:szCs w:val="24"/>
        </w:rPr>
      </w:pPr>
    </w:p>
    <w:p w:rsidR="00127B2D" w:rsidRDefault="00127B2D" w:rsidP="00127B2D">
      <w:pPr>
        <w:pStyle w:val="BodyText"/>
        <w:rPr>
          <w:rFonts w:cs="Courier New"/>
          <w:szCs w:val="24"/>
        </w:rPr>
      </w:pPr>
      <w:r>
        <w:rPr>
          <w:rFonts w:cs="Courier New"/>
          <w:szCs w:val="24"/>
        </w:rPr>
        <w:t xml:space="preserve">     b.</w:t>
      </w:r>
      <w:proofErr w:type="gramStart"/>
      <w:r>
        <w:rPr>
          <w:rFonts w:cs="Courier New"/>
          <w:szCs w:val="24"/>
        </w:rPr>
        <w:t>  She</w:t>
      </w:r>
      <w:proofErr w:type="gramEnd"/>
      <w:r>
        <w:rPr>
          <w:rFonts w:cs="Courier New"/>
          <w:szCs w:val="24"/>
        </w:rPr>
        <w:t xml:space="preserve"> was in a temporary duty status for seven and one half (7.5) days beginning 1 February 2007 and was paid total </w:t>
      </w:r>
      <w:proofErr w:type="spellStart"/>
      <w:r>
        <w:rPr>
          <w:rFonts w:cs="Courier New"/>
          <w:szCs w:val="24"/>
        </w:rPr>
        <w:t>perdiem</w:t>
      </w:r>
      <w:proofErr w:type="spellEnd"/>
      <w:r>
        <w:rPr>
          <w:rFonts w:cs="Courier New"/>
          <w:szCs w:val="24"/>
        </w:rPr>
        <w:t xml:space="preserve"> in an amount equal to 7.5 days of basic pay.</w:t>
      </w:r>
    </w:p>
    <w:p w:rsidR="00127B2D" w:rsidRDefault="00127B2D" w:rsidP="00127B2D">
      <w:pPr>
        <w:pStyle w:val="BodyText"/>
        <w:rPr>
          <w:rFonts w:cs="Courier New"/>
          <w:szCs w:val="24"/>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r w:rsidRPr="003E1772">
        <w:rPr>
          <w:rFonts w:ascii="Courier New" w:hAnsi="Courier New"/>
        </w:rPr>
        <w:t>The following members of the Board considered AFBCMR Docket Number BC-20</w:t>
      </w:r>
      <w:r w:rsidR="006322CA">
        <w:rPr>
          <w:rFonts w:ascii="Courier New" w:hAnsi="Courier New"/>
        </w:rPr>
        <w:t>10-00173</w:t>
      </w:r>
      <w:r w:rsidRPr="003E1772">
        <w:rPr>
          <w:rFonts w:ascii="Courier New" w:hAnsi="Courier New"/>
        </w:rPr>
        <w:t xml:space="preserve"> in Executive Session on </w:t>
      </w:r>
      <w:r w:rsidR="00BD7A92">
        <w:rPr>
          <w:rFonts w:ascii="Courier New" w:hAnsi="Courier New"/>
        </w:rPr>
        <w:t>1 Sep 10</w:t>
      </w:r>
      <w:r w:rsidRPr="003E1772">
        <w:rPr>
          <w:rFonts w:ascii="Courier New" w:hAnsi="Courier New"/>
        </w:rPr>
        <w:t>, under the provisions of AFI 36-2603:</w:t>
      </w:r>
    </w:p>
    <w:p w:rsidR="00BD7A92" w:rsidRPr="00B67D96" w:rsidRDefault="00BD7A92" w:rsidP="00BD7A92">
      <w:pPr>
        <w:tabs>
          <w:tab w:val="left" w:pos="288"/>
          <w:tab w:val="left" w:pos="4752"/>
        </w:tabs>
        <w:spacing w:line="240" w:lineRule="exact"/>
        <w:ind w:right="-720"/>
        <w:jc w:val="both"/>
        <w:rPr>
          <w:rFonts w:ascii="Courier New" w:hAnsi="Courier New"/>
        </w:rPr>
      </w:pPr>
    </w:p>
    <w:p w:rsidR="00BD7A92" w:rsidRPr="00B67D96" w:rsidRDefault="00BD7A92" w:rsidP="00BD7A92">
      <w:pPr>
        <w:tabs>
          <w:tab w:val="left" w:pos="288"/>
          <w:tab w:val="left" w:pos="4752"/>
        </w:tabs>
        <w:spacing w:line="240" w:lineRule="exact"/>
        <w:ind w:right="-720"/>
        <w:jc w:val="both"/>
        <w:rPr>
          <w:rFonts w:ascii="Courier New" w:hAnsi="Courier New"/>
        </w:rPr>
      </w:pPr>
      <w:r w:rsidRPr="00B67D96">
        <w:rPr>
          <w:rFonts w:ascii="Courier New" w:hAnsi="Courier New"/>
          <w:bCs/>
        </w:rPr>
        <w:tab/>
      </w:r>
      <w:r>
        <w:rPr>
          <w:rFonts w:ascii="Courier New" w:hAnsi="Courier New"/>
          <w:bCs/>
        </w:rPr>
        <w:t xml:space="preserve"> </w:t>
      </w:r>
      <w:r w:rsidRPr="00B67D96">
        <w:rPr>
          <w:rFonts w:ascii="Courier New" w:hAnsi="Courier New"/>
          <w:bCs/>
        </w:rPr>
        <w:t>M</w:t>
      </w:r>
      <w:r>
        <w:rPr>
          <w:rFonts w:ascii="Courier New" w:hAnsi="Courier New"/>
          <w:bCs/>
        </w:rPr>
        <w:t>s.</w:t>
      </w:r>
      <w:r w:rsidRPr="00B67D96">
        <w:rPr>
          <w:rFonts w:ascii="Courier New" w:hAnsi="Courier New"/>
          <w:bCs/>
        </w:rPr>
        <w:t xml:space="preserve"> </w:t>
      </w:r>
      <w:r w:rsidR="00597AC3">
        <w:rPr>
          <w:rFonts w:ascii="Courier New" w:hAnsi="Courier New"/>
          <w:bCs/>
        </w:rPr>
        <w:t>XXXXXXXXXX</w:t>
      </w:r>
      <w:r>
        <w:rPr>
          <w:rFonts w:ascii="Courier New" w:hAnsi="Courier New"/>
          <w:bCs/>
        </w:rPr>
        <w:t>,</w:t>
      </w:r>
      <w:r w:rsidRPr="00B67D96">
        <w:rPr>
          <w:rFonts w:ascii="Courier New" w:hAnsi="Courier New"/>
        </w:rPr>
        <w:t xml:space="preserve"> Panel Chair</w:t>
      </w:r>
    </w:p>
    <w:p w:rsidR="00BD7A92" w:rsidRDefault="00BD7A92" w:rsidP="00BD7A92">
      <w:pPr>
        <w:tabs>
          <w:tab w:val="left" w:pos="288"/>
          <w:tab w:val="left" w:pos="4752"/>
        </w:tabs>
        <w:spacing w:line="240" w:lineRule="exact"/>
        <w:ind w:right="-720"/>
        <w:jc w:val="both"/>
        <w:rPr>
          <w:rFonts w:ascii="Courier New" w:hAnsi="Courier New"/>
          <w:bCs/>
        </w:rPr>
      </w:pPr>
      <w:r w:rsidRPr="00B67D96">
        <w:rPr>
          <w:rFonts w:ascii="Courier New" w:hAnsi="Courier New"/>
          <w:bCs/>
        </w:rPr>
        <w:tab/>
      </w:r>
      <w:r>
        <w:rPr>
          <w:rFonts w:ascii="Courier New" w:hAnsi="Courier New"/>
          <w:bCs/>
        </w:rPr>
        <w:t xml:space="preserve"> </w:t>
      </w:r>
      <w:r w:rsidRPr="00B67D96">
        <w:rPr>
          <w:rFonts w:ascii="Courier New" w:hAnsi="Courier New"/>
          <w:bCs/>
        </w:rPr>
        <w:t>M</w:t>
      </w:r>
      <w:r>
        <w:rPr>
          <w:rFonts w:ascii="Courier New" w:hAnsi="Courier New"/>
          <w:bCs/>
        </w:rPr>
        <w:t>r.</w:t>
      </w:r>
      <w:r w:rsidRPr="00B67D96">
        <w:rPr>
          <w:rFonts w:ascii="Courier New" w:hAnsi="Courier New"/>
          <w:bCs/>
        </w:rPr>
        <w:t xml:space="preserve"> </w:t>
      </w:r>
      <w:r w:rsidR="00597AC3">
        <w:rPr>
          <w:rFonts w:ascii="Courier New" w:hAnsi="Courier New"/>
          <w:bCs/>
        </w:rPr>
        <w:t>XXXXXXXXXX</w:t>
      </w:r>
      <w:r>
        <w:rPr>
          <w:rFonts w:ascii="Courier New" w:hAnsi="Courier New"/>
          <w:bCs/>
        </w:rPr>
        <w:t>, Member</w:t>
      </w:r>
    </w:p>
    <w:p w:rsidR="00BD7A92" w:rsidRPr="00B67D96" w:rsidRDefault="00BD7A92" w:rsidP="00BD7A92">
      <w:pPr>
        <w:tabs>
          <w:tab w:val="left" w:pos="288"/>
          <w:tab w:val="left" w:pos="4752"/>
        </w:tabs>
        <w:spacing w:line="240" w:lineRule="exact"/>
        <w:ind w:right="-720"/>
        <w:jc w:val="both"/>
        <w:rPr>
          <w:rFonts w:ascii="Courier New" w:hAnsi="Courier New"/>
        </w:rPr>
      </w:pPr>
      <w:r>
        <w:rPr>
          <w:rFonts w:ascii="Courier New" w:hAnsi="Courier New"/>
          <w:bCs/>
        </w:rPr>
        <w:tab/>
        <w:t xml:space="preserve"> Ms. </w:t>
      </w:r>
      <w:r w:rsidR="00597AC3">
        <w:rPr>
          <w:rFonts w:ascii="Courier New" w:hAnsi="Courier New"/>
          <w:bCs/>
        </w:rPr>
        <w:t>XXXXXXXXXX</w:t>
      </w:r>
      <w:r w:rsidRPr="00B67D96">
        <w:rPr>
          <w:rFonts w:ascii="Courier New" w:hAnsi="Courier New"/>
        </w:rPr>
        <w:t>, Member</w:t>
      </w:r>
    </w:p>
    <w:p w:rsidR="00BD7A92" w:rsidRDefault="00BD7A92" w:rsidP="00BD7A92">
      <w:pPr>
        <w:tabs>
          <w:tab w:val="left" w:pos="288"/>
          <w:tab w:val="left" w:pos="4752"/>
        </w:tabs>
        <w:spacing w:line="240" w:lineRule="exact"/>
        <w:ind w:right="-720"/>
        <w:jc w:val="both"/>
        <w:rPr>
          <w:rFonts w:ascii="Courier New" w:hAnsi="Courier New"/>
        </w:rPr>
      </w:pPr>
    </w:p>
    <w:p w:rsidR="00BD7A92" w:rsidRPr="00B67D96" w:rsidRDefault="00BD7A92" w:rsidP="00BD7A92">
      <w:pPr>
        <w:tabs>
          <w:tab w:val="left" w:pos="288"/>
          <w:tab w:val="left" w:pos="4752"/>
        </w:tabs>
        <w:spacing w:line="240" w:lineRule="exact"/>
        <w:ind w:right="-720"/>
        <w:jc w:val="both"/>
        <w:rPr>
          <w:rFonts w:ascii="Courier New" w:hAnsi="Courier New"/>
        </w:rPr>
      </w:pPr>
      <w:r>
        <w:rPr>
          <w:rFonts w:ascii="Courier New" w:hAnsi="Courier New"/>
        </w:rPr>
        <w:t xml:space="preserve">All members voted to correct the records as recommended.  </w:t>
      </w:r>
      <w:r w:rsidRPr="00B67D96">
        <w:rPr>
          <w:rFonts w:ascii="Courier New" w:hAnsi="Courier New"/>
        </w:rPr>
        <w:t>The following documentary evidence was considered:</w:t>
      </w:r>
    </w:p>
    <w:p w:rsidR="00BD7A92" w:rsidRPr="00B67D96" w:rsidRDefault="00BD7A92" w:rsidP="00BD7A9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A.  DD Form 149, dated </w:t>
      </w:r>
      <w:r>
        <w:rPr>
          <w:rFonts w:ascii="Courier New" w:hAnsi="Courier New"/>
        </w:rPr>
        <w:t>1</w:t>
      </w:r>
      <w:r w:rsidR="00BD7A92">
        <w:rPr>
          <w:rFonts w:ascii="Courier New" w:hAnsi="Courier New"/>
        </w:rPr>
        <w:t>2 Jan 10</w:t>
      </w:r>
      <w:r w:rsidRPr="003E1772">
        <w:rPr>
          <w:rFonts w:ascii="Courier New" w:hAnsi="Courier New"/>
        </w:rPr>
        <w:t>, w/</w:t>
      </w:r>
      <w:proofErr w:type="spellStart"/>
      <w:r w:rsidRPr="003E1772">
        <w:rPr>
          <w:rFonts w:ascii="Courier New" w:hAnsi="Courier New"/>
        </w:rPr>
        <w:t>atch</w:t>
      </w:r>
      <w:r w:rsidR="00BD7A92">
        <w:rPr>
          <w:rFonts w:ascii="Courier New" w:hAnsi="Courier New"/>
        </w:rPr>
        <w:t>s</w:t>
      </w:r>
      <w:proofErr w:type="spellEnd"/>
      <w:r w:rsidRPr="003E1772">
        <w:rPr>
          <w:rFonts w:ascii="Courier New" w:hAnsi="Courier New"/>
        </w:rPr>
        <w:t>.</w:t>
      </w:r>
    </w:p>
    <w:p w:rsidR="00BD7A92" w:rsidRDefault="00BD7A92" w:rsidP="00CE34C5">
      <w:pPr>
        <w:tabs>
          <w:tab w:val="left" w:pos="288"/>
          <w:tab w:val="left" w:pos="4752"/>
        </w:tabs>
        <w:spacing w:line="240" w:lineRule="exact"/>
        <w:ind w:right="-720"/>
        <w:jc w:val="both"/>
        <w:rPr>
          <w:rFonts w:ascii="Courier New" w:hAnsi="Courier New"/>
        </w:rPr>
      </w:pPr>
      <w:r>
        <w:rPr>
          <w:rFonts w:ascii="Courier New" w:hAnsi="Courier New"/>
        </w:rPr>
        <w:t xml:space="preserve">     Exhibit B.  Applicant’s Master Personnel Records.</w:t>
      </w:r>
    </w:p>
    <w:p w:rsidR="003E1772" w:rsidRPr="003E1772" w:rsidRDefault="003E1772" w:rsidP="00CE34C5">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B.  Letter, </w:t>
      </w:r>
      <w:r w:rsidR="00BD7A92">
        <w:rPr>
          <w:rFonts w:ascii="Courier New" w:hAnsi="Courier New"/>
        </w:rPr>
        <w:t>NGB/A1PS</w:t>
      </w:r>
      <w:r w:rsidRPr="003E1772">
        <w:rPr>
          <w:rFonts w:ascii="Courier New" w:hAnsi="Courier New"/>
        </w:rPr>
        <w:t xml:space="preserve">, dated </w:t>
      </w:r>
      <w:r w:rsidR="00BD4FF3">
        <w:rPr>
          <w:rFonts w:ascii="Courier New" w:hAnsi="Courier New"/>
        </w:rPr>
        <w:t>1</w:t>
      </w:r>
      <w:r w:rsidR="00BD7A92">
        <w:rPr>
          <w:rFonts w:ascii="Courier New" w:hAnsi="Courier New"/>
        </w:rPr>
        <w:t>1 Feb 10, w/</w:t>
      </w:r>
      <w:proofErr w:type="spellStart"/>
      <w:r w:rsidR="00BD7A92">
        <w:rPr>
          <w:rFonts w:ascii="Courier New" w:hAnsi="Courier New"/>
        </w:rPr>
        <w:t>atch</w:t>
      </w:r>
      <w:proofErr w:type="spellEnd"/>
      <w:r w:rsidRPr="003E1772">
        <w:rPr>
          <w:rFonts w:ascii="Courier New" w:hAnsi="Courier New"/>
        </w:rPr>
        <w:t>.</w:t>
      </w:r>
    </w:p>
    <w:p w:rsidR="003E1772" w:rsidRPr="003E1772" w:rsidRDefault="003E1772" w:rsidP="003E1772">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w:t>
      </w:r>
      <w:r w:rsidR="0019672A">
        <w:rPr>
          <w:rFonts w:ascii="Courier New" w:hAnsi="Courier New"/>
        </w:rPr>
        <w:t>C</w:t>
      </w:r>
      <w:r w:rsidRPr="003E1772">
        <w:rPr>
          <w:rFonts w:ascii="Courier New" w:hAnsi="Courier New"/>
        </w:rPr>
        <w:t xml:space="preserve">.  Letter, SAF/MRBR, dated 26 </w:t>
      </w:r>
      <w:r w:rsidR="00BD7A92">
        <w:rPr>
          <w:rFonts w:ascii="Courier New" w:hAnsi="Courier New"/>
        </w:rPr>
        <w:t>Feb 10</w:t>
      </w:r>
      <w:r w:rsidRPr="003E1772">
        <w:rPr>
          <w:rFonts w:ascii="Courier New" w:hAnsi="Courier New"/>
        </w:rPr>
        <w:t>.</w:t>
      </w: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outlineLvl w:val="0"/>
        <w:rPr>
          <w:rFonts w:ascii="Courier New" w:hAnsi="Courier New"/>
        </w:rPr>
      </w:pPr>
      <w:r w:rsidRPr="003E1772">
        <w:rPr>
          <w:rFonts w:ascii="Courier New" w:hAnsi="Courier New"/>
        </w:rPr>
        <w:t xml:space="preserve">                                   </w:t>
      </w:r>
      <w:r w:rsidR="00597AC3">
        <w:rPr>
          <w:rFonts w:ascii="Courier New" w:hAnsi="Courier New"/>
        </w:rPr>
        <w:t>XXXXXXXXXX</w:t>
      </w:r>
    </w:p>
    <w:p w:rsidR="003E1772" w:rsidRPr="003E1772" w:rsidRDefault="003E1772" w:rsidP="003E1772">
      <w:pPr>
        <w:tabs>
          <w:tab w:val="left" w:pos="288"/>
          <w:tab w:val="left" w:pos="4752"/>
        </w:tabs>
        <w:spacing w:line="240" w:lineRule="exact"/>
        <w:ind w:right="-720"/>
        <w:jc w:val="both"/>
        <w:outlineLvl w:val="0"/>
        <w:rPr>
          <w:rFonts w:ascii="Courier New" w:hAnsi="Courier New"/>
        </w:rPr>
      </w:pPr>
      <w:r w:rsidRPr="003E1772">
        <w:rPr>
          <w:rFonts w:ascii="Courier New" w:hAnsi="Courier New"/>
        </w:rPr>
        <w:t xml:space="preserve">         </w:t>
      </w:r>
      <w:r w:rsidR="0091447C">
        <w:rPr>
          <w:rFonts w:ascii="Courier New" w:hAnsi="Courier New"/>
        </w:rPr>
        <w:t xml:space="preserve">                          Panel </w:t>
      </w:r>
      <w:r w:rsidRPr="003E1772">
        <w:rPr>
          <w:rFonts w:ascii="Courier New" w:hAnsi="Courier New"/>
        </w:rPr>
        <w:t>Chair</w:t>
      </w:r>
    </w:p>
    <w:p w:rsidR="003B1116" w:rsidRPr="003E1772" w:rsidRDefault="003B1116" w:rsidP="0091447C">
      <w:pPr>
        <w:tabs>
          <w:tab w:val="left" w:pos="288"/>
          <w:tab w:val="left" w:pos="4752"/>
        </w:tabs>
        <w:spacing w:line="240" w:lineRule="exact"/>
        <w:ind w:right="-720"/>
        <w:outlineLvl w:val="0"/>
        <w:rPr>
          <w:rFonts w:ascii="Courier New" w:hAnsi="Courier New"/>
          <w:b/>
        </w:rPr>
        <w:sectPr w:rsidR="003B1116" w:rsidRPr="003E1772" w:rsidSect="005B36F8">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2160" w:bottom="1440" w:left="1440" w:header="720" w:footer="720" w:gutter="0"/>
          <w:paperSrc w:first="8" w:other="8"/>
          <w:cols w:space="720"/>
          <w:titlePg/>
          <w:docGrid w:linePitch="360"/>
        </w:sectPr>
      </w:pPr>
    </w:p>
    <w:p w:rsidR="00EA0975" w:rsidRDefault="00EA0975" w:rsidP="00EA0975">
      <w:pPr>
        <w:rPr>
          <w:rFonts w:ascii="Courier New" w:hAnsi="Courier New"/>
        </w:rPr>
      </w:pPr>
      <w:bookmarkStart w:id="0" w:name="_GoBack"/>
      <w:bookmarkEnd w:id="0"/>
    </w:p>
    <w:sectPr w:rsidR="00EA0975" w:rsidSect="00B503EB">
      <w:headerReference w:type="default" r:id="rId13"/>
      <w:footerReference w:type="default" r:id="rId14"/>
      <w:headerReference w:type="first" r:id="rId15"/>
      <w:footerReference w:type="first" r:id="rId16"/>
      <w:pgSz w:w="12240" w:h="15840"/>
      <w:pgMar w:top="1440" w:right="2160" w:bottom="1440" w:left="1440" w:header="36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CFA" w:rsidRDefault="00330CFA" w:rsidP="00673945">
      <w:r>
        <w:separator/>
      </w:r>
    </w:p>
  </w:endnote>
  <w:endnote w:type="continuationSeparator" w:id="0">
    <w:p w:rsidR="00330CFA" w:rsidRDefault="00330CFA"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9" w:rsidRDefault="00F73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2D" w:rsidRPr="00426B04" w:rsidRDefault="00127B2D" w:rsidP="00426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2D" w:rsidRPr="00F73819" w:rsidRDefault="00127B2D" w:rsidP="00F738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2D" w:rsidRPr="00B503EB" w:rsidRDefault="00127B2D" w:rsidP="00B503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2D" w:rsidRPr="005B13E0" w:rsidRDefault="00127B2D" w:rsidP="005B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CFA" w:rsidRDefault="00330CFA" w:rsidP="00673945">
      <w:r>
        <w:separator/>
      </w:r>
    </w:p>
  </w:footnote>
  <w:footnote w:type="continuationSeparator" w:id="0">
    <w:p w:rsidR="00330CFA" w:rsidRDefault="00330CFA"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19" w:rsidRDefault="00F73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2D" w:rsidRPr="00F73819" w:rsidRDefault="00127B2D" w:rsidP="00F73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2D" w:rsidRPr="00F73819" w:rsidRDefault="00127B2D" w:rsidP="00F738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2D" w:rsidRPr="00426B04" w:rsidRDefault="00127B2D" w:rsidP="00426B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2D" w:rsidRPr="00BD7A92" w:rsidRDefault="00127B2D" w:rsidP="00BD7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23DAC"/>
    <w:rsid w:val="00030D5B"/>
    <w:rsid w:val="000441E7"/>
    <w:rsid w:val="00096462"/>
    <w:rsid w:val="00097938"/>
    <w:rsid w:val="000B3193"/>
    <w:rsid w:val="00127B2D"/>
    <w:rsid w:val="00152D75"/>
    <w:rsid w:val="001564B4"/>
    <w:rsid w:val="00174A2A"/>
    <w:rsid w:val="0018334E"/>
    <w:rsid w:val="00191F3A"/>
    <w:rsid w:val="00193619"/>
    <w:rsid w:val="0019672A"/>
    <w:rsid w:val="001C79FA"/>
    <w:rsid w:val="001E6482"/>
    <w:rsid w:val="001E6563"/>
    <w:rsid w:val="00242C93"/>
    <w:rsid w:val="002A797C"/>
    <w:rsid w:val="002B46EC"/>
    <w:rsid w:val="002B6EBC"/>
    <w:rsid w:val="002C01A1"/>
    <w:rsid w:val="002C0613"/>
    <w:rsid w:val="002C65A9"/>
    <w:rsid w:val="002E2ADD"/>
    <w:rsid w:val="00330CFA"/>
    <w:rsid w:val="0033153A"/>
    <w:rsid w:val="00337CD7"/>
    <w:rsid w:val="003928EB"/>
    <w:rsid w:val="003B0331"/>
    <w:rsid w:val="003B1116"/>
    <w:rsid w:val="003B1C43"/>
    <w:rsid w:val="003B76B4"/>
    <w:rsid w:val="003E1772"/>
    <w:rsid w:val="00403CAE"/>
    <w:rsid w:val="00426B04"/>
    <w:rsid w:val="00440C5D"/>
    <w:rsid w:val="00441723"/>
    <w:rsid w:val="0044488A"/>
    <w:rsid w:val="00445592"/>
    <w:rsid w:val="00457BB5"/>
    <w:rsid w:val="00483FD2"/>
    <w:rsid w:val="004876C2"/>
    <w:rsid w:val="00492F38"/>
    <w:rsid w:val="004A2ABE"/>
    <w:rsid w:val="004C013A"/>
    <w:rsid w:val="0051513D"/>
    <w:rsid w:val="00570A7B"/>
    <w:rsid w:val="0057620E"/>
    <w:rsid w:val="00581BE2"/>
    <w:rsid w:val="00590777"/>
    <w:rsid w:val="00592131"/>
    <w:rsid w:val="00597AC3"/>
    <w:rsid w:val="005B13E0"/>
    <w:rsid w:val="005B36F8"/>
    <w:rsid w:val="005C3B9A"/>
    <w:rsid w:val="005E7AF0"/>
    <w:rsid w:val="00605750"/>
    <w:rsid w:val="006064C8"/>
    <w:rsid w:val="006065C2"/>
    <w:rsid w:val="00620E55"/>
    <w:rsid w:val="006322CA"/>
    <w:rsid w:val="006327C3"/>
    <w:rsid w:val="0063786B"/>
    <w:rsid w:val="00673945"/>
    <w:rsid w:val="006772BE"/>
    <w:rsid w:val="006918A1"/>
    <w:rsid w:val="006A266E"/>
    <w:rsid w:val="006D424D"/>
    <w:rsid w:val="006F5328"/>
    <w:rsid w:val="0070587E"/>
    <w:rsid w:val="00722A74"/>
    <w:rsid w:val="00747672"/>
    <w:rsid w:val="00783DD9"/>
    <w:rsid w:val="007978E5"/>
    <w:rsid w:val="007C64B4"/>
    <w:rsid w:val="007F3B1B"/>
    <w:rsid w:val="0084715C"/>
    <w:rsid w:val="00891F73"/>
    <w:rsid w:val="008A0C8A"/>
    <w:rsid w:val="008C581F"/>
    <w:rsid w:val="008D031A"/>
    <w:rsid w:val="008D1FFE"/>
    <w:rsid w:val="008E2B8E"/>
    <w:rsid w:val="008E7DAD"/>
    <w:rsid w:val="0091047B"/>
    <w:rsid w:val="0091447C"/>
    <w:rsid w:val="00925B54"/>
    <w:rsid w:val="00933006"/>
    <w:rsid w:val="00942168"/>
    <w:rsid w:val="00952FB7"/>
    <w:rsid w:val="00956E9B"/>
    <w:rsid w:val="009756B5"/>
    <w:rsid w:val="009A1A49"/>
    <w:rsid w:val="00A110C2"/>
    <w:rsid w:val="00A14F6B"/>
    <w:rsid w:val="00A95CE4"/>
    <w:rsid w:val="00AA0D41"/>
    <w:rsid w:val="00AA4329"/>
    <w:rsid w:val="00AC7D28"/>
    <w:rsid w:val="00AD7A8F"/>
    <w:rsid w:val="00AF405C"/>
    <w:rsid w:val="00B47812"/>
    <w:rsid w:val="00B503EB"/>
    <w:rsid w:val="00B657B4"/>
    <w:rsid w:val="00B666F4"/>
    <w:rsid w:val="00B7181C"/>
    <w:rsid w:val="00B75115"/>
    <w:rsid w:val="00B90CAB"/>
    <w:rsid w:val="00BD4FF3"/>
    <w:rsid w:val="00BD7A92"/>
    <w:rsid w:val="00BE607E"/>
    <w:rsid w:val="00C14304"/>
    <w:rsid w:val="00C468F5"/>
    <w:rsid w:val="00C813D3"/>
    <w:rsid w:val="00C933C4"/>
    <w:rsid w:val="00CB72A1"/>
    <w:rsid w:val="00CC22BE"/>
    <w:rsid w:val="00CE34C5"/>
    <w:rsid w:val="00D01B8B"/>
    <w:rsid w:val="00D14989"/>
    <w:rsid w:val="00D41DF6"/>
    <w:rsid w:val="00D8438F"/>
    <w:rsid w:val="00D90FDE"/>
    <w:rsid w:val="00DA6102"/>
    <w:rsid w:val="00DE531E"/>
    <w:rsid w:val="00E07D77"/>
    <w:rsid w:val="00E22AB7"/>
    <w:rsid w:val="00E43879"/>
    <w:rsid w:val="00EA0975"/>
    <w:rsid w:val="00EB0A70"/>
    <w:rsid w:val="00EB6D0C"/>
    <w:rsid w:val="00EC74B8"/>
    <w:rsid w:val="00ED5A2A"/>
    <w:rsid w:val="00EE3474"/>
    <w:rsid w:val="00F133E9"/>
    <w:rsid w:val="00F13ED5"/>
    <w:rsid w:val="00F20934"/>
    <w:rsid w:val="00F3364F"/>
    <w:rsid w:val="00F35F11"/>
    <w:rsid w:val="00F64C0F"/>
    <w:rsid w:val="00F7327B"/>
    <w:rsid w:val="00F73819"/>
    <w:rsid w:val="00F9336D"/>
    <w:rsid w:val="00FA1429"/>
    <w:rsid w:val="00FD7358"/>
    <w:rsid w:val="00FE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D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 w:type="paragraph" w:styleId="BodyText">
    <w:name w:val="Body Text"/>
    <w:basedOn w:val="Normal"/>
    <w:link w:val="BodyTextChar"/>
    <w:rsid w:val="008A0C8A"/>
    <w:pPr>
      <w:tabs>
        <w:tab w:val="left" w:pos="288"/>
        <w:tab w:val="left" w:pos="4752"/>
      </w:tabs>
      <w:spacing w:line="240" w:lineRule="exact"/>
      <w:ind w:right="-720"/>
      <w:jc w:val="both"/>
    </w:pPr>
    <w:rPr>
      <w:rFonts w:ascii="Courier New" w:hAnsi="Courier New"/>
    </w:rPr>
  </w:style>
  <w:style w:type="character" w:customStyle="1" w:styleId="BodyTextChar">
    <w:name w:val="Body Text Char"/>
    <w:basedOn w:val="DefaultParagraphFont"/>
    <w:link w:val="BodyText"/>
    <w:rsid w:val="008A0C8A"/>
    <w:rPr>
      <w:rFonts w:ascii="Courier New" w:hAnsi="Courier New"/>
      <w:sz w:val="24"/>
    </w:rPr>
  </w:style>
  <w:style w:type="paragraph" w:styleId="BodyText3">
    <w:name w:val="Body Text 3"/>
    <w:basedOn w:val="Normal"/>
    <w:link w:val="BodyText3Char"/>
    <w:rsid w:val="008A0C8A"/>
    <w:pPr>
      <w:tabs>
        <w:tab w:val="left" w:pos="576"/>
        <w:tab w:val="left" w:pos="1152"/>
        <w:tab w:val="left" w:pos="2304"/>
        <w:tab w:val="left" w:pos="3456"/>
        <w:tab w:val="left" w:pos="4608"/>
        <w:tab w:val="left" w:pos="5760"/>
      </w:tabs>
      <w:spacing w:line="240" w:lineRule="exact"/>
      <w:ind w:right="-720"/>
      <w:jc w:val="both"/>
    </w:pPr>
    <w:rPr>
      <w:rFonts w:ascii="Courier New" w:hAnsi="Courier New" w:cs="Courier New"/>
      <w:sz w:val="20"/>
    </w:rPr>
  </w:style>
  <w:style w:type="character" w:customStyle="1" w:styleId="BodyText3Char">
    <w:name w:val="Body Text 3 Char"/>
    <w:basedOn w:val="DefaultParagraphFont"/>
    <w:link w:val="BodyText3"/>
    <w:rsid w:val="008A0C8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2020-03-24T03:19:00Z</dcterms:created>
  <dcterms:modified xsi:type="dcterms:W3CDTF">2020-04-03T19:39:00Z</dcterms:modified>
  <cp:category/>
</cp:coreProperties>
</file>