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0441E7" w:rsidRDefault="000441E7">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617D47">
        <w:rPr>
          <w:rFonts w:ascii="Courier New" w:hAnsi="Courier New"/>
        </w:rPr>
        <w:t>10-01595</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051DB1">
        <w:rPr>
          <w:rFonts w:ascii="Courier New" w:hAnsi="Courier New"/>
        </w:rPr>
        <w:t>XXXXXXX</w:t>
      </w:r>
      <w:r>
        <w:rPr>
          <w:rFonts w:ascii="Courier New" w:hAnsi="Courier New"/>
        </w:rPr>
        <w:tab/>
        <w:t xml:space="preserve">COUNSEL: </w:t>
      </w:r>
      <w:r w:rsidR="00617D47">
        <w:rPr>
          <w:rFonts w:ascii="Courier New" w:hAnsi="Courier New"/>
        </w:rPr>
        <w:t xml:space="preserve">MR. </w:t>
      </w:r>
      <w:r w:rsidR="00051DB1">
        <w:rPr>
          <w:rFonts w:ascii="Courier New" w:hAnsi="Courier New"/>
        </w:rPr>
        <w:t>XXXXXXXXXX</w:t>
      </w:r>
    </w:p>
    <w:p w:rsidR="00191F3A" w:rsidRDefault="00191F3A" w:rsidP="00191F3A">
      <w:pPr>
        <w:tabs>
          <w:tab w:val="left" w:pos="288"/>
          <w:tab w:val="left" w:pos="4752"/>
        </w:tabs>
        <w:spacing w:line="240" w:lineRule="exact"/>
        <w:ind w:right="-720"/>
        <w:rPr>
          <w:rFonts w:ascii="Courier New" w:hAnsi="Courier New"/>
        </w:rPr>
      </w:pPr>
    </w:p>
    <w:p w:rsidR="00191F3A" w:rsidRDefault="00922EC0"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617D47">
        <w:rPr>
          <w:rFonts w:ascii="Courier New" w:hAnsi="Courier New"/>
        </w:rPr>
        <w:t>YES</w:t>
      </w:r>
    </w:p>
    <w:p w:rsidR="000441E7" w:rsidRDefault="000441E7">
      <w:pPr>
        <w:tabs>
          <w:tab w:val="left" w:pos="288"/>
          <w:tab w:val="left" w:pos="4752"/>
        </w:tabs>
        <w:spacing w:line="240" w:lineRule="exact"/>
        <w:ind w:right="-720"/>
        <w:rPr>
          <w:rFonts w:ascii="Courier New" w:hAnsi="Courier New"/>
        </w:rPr>
      </w:pP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191F3A" w:rsidRDefault="00191F3A" w:rsidP="00191F3A">
      <w:pPr>
        <w:tabs>
          <w:tab w:val="left" w:pos="288"/>
          <w:tab w:val="left" w:pos="4752"/>
        </w:tabs>
        <w:spacing w:line="240" w:lineRule="exact"/>
        <w:ind w:right="-720"/>
        <w:jc w:val="both"/>
        <w:rPr>
          <w:rFonts w:ascii="Courier New" w:hAnsi="Courier New"/>
        </w:rPr>
      </w:pPr>
    </w:p>
    <w:p w:rsidR="00E46DD3" w:rsidRDefault="000E310B" w:rsidP="00191F3A">
      <w:pPr>
        <w:tabs>
          <w:tab w:val="left" w:pos="288"/>
          <w:tab w:val="left" w:pos="4752"/>
        </w:tabs>
        <w:spacing w:line="240" w:lineRule="exact"/>
        <w:ind w:right="-720"/>
        <w:jc w:val="both"/>
        <w:rPr>
          <w:rFonts w:ascii="Courier New" w:hAnsi="Courier New"/>
        </w:rPr>
      </w:pPr>
      <w:r>
        <w:rPr>
          <w:rFonts w:ascii="Courier New" w:hAnsi="Courier New"/>
        </w:rPr>
        <w:t xml:space="preserve">His </w:t>
      </w:r>
      <w:r w:rsidR="00E46DD3">
        <w:rPr>
          <w:rFonts w:ascii="Courier New" w:hAnsi="Courier New"/>
        </w:rPr>
        <w:t>records be corrected to reflect the following:</w:t>
      </w:r>
    </w:p>
    <w:p w:rsidR="00E46DD3" w:rsidRDefault="00E46DD3" w:rsidP="00191F3A">
      <w:pPr>
        <w:tabs>
          <w:tab w:val="left" w:pos="288"/>
          <w:tab w:val="left" w:pos="4752"/>
        </w:tabs>
        <w:spacing w:line="240" w:lineRule="exact"/>
        <w:ind w:right="-720"/>
        <w:jc w:val="both"/>
        <w:rPr>
          <w:rFonts w:ascii="Courier New" w:hAnsi="Courier New"/>
        </w:rPr>
      </w:pPr>
    </w:p>
    <w:p w:rsidR="00A027EE" w:rsidRDefault="00E46DD3" w:rsidP="00191F3A">
      <w:pPr>
        <w:tabs>
          <w:tab w:val="left" w:pos="288"/>
          <w:tab w:val="left" w:pos="4752"/>
        </w:tabs>
        <w:spacing w:line="240" w:lineRule="exact"/>
        <w:ind w:right="-720"/>
        <w:jc w:val="both"/>
        <w:rPr>
          <w:rFonts w:ascii="Courier New" w:hAnsi="Courier New"/>
        </w:rPr>
      </w:pPr>
      <w:r>
        <w:rPr>
          <w:rFonts w:ascii="Courier New" w:hAnsi="Courier New"/>
        </w:rPr>
        <w:t xml:space="preserve">1.  His retirement was not revoked and he was not removed from the retired rolls </w:t>
      </w:r>
      <w:r w:rsidR="00A027EE">
        <w:rPr>
          <w:rFonts w:ascii="Courier New" w:hAnsi="Courier New"/>
        </w:rPr>
        <w:t>of the Air Force.</w:t>
      </w:r>
    </w:p>
    <w:p w:rsidR="00A027EE" w:rsidRDefault="00A027EE" w:rsidP="00191F3A">
      <w:pPr>
        <w:tabs>
          <w:tab w:val="left" w:pos="288"/>
          <w:tab w:val="left" w:pos="4752"/>
        </w:tabs>
        <w:spacing w:line="240" w:lineRule="exact"/>
        <w:ind w:right="-720"/>
        <w:jc w:val="both"/>
        <w:rPr>
          <w:rFonts w:ascii="Courier New" w:hAnsi="Courier New"/>
        </w:rPr>
      </w:pPr>
    </w:p>
    <w:p w:rsidR="00E46DD3" w:rsidRDefault="00E46DD3" w:rsidP="00191F3A">
      <w:pPr>
        <w:tabs>
          <w:tab w:val="left" w:pos="288"/>
          <w:tab w:val="left" w:pos="4752"/>
        </w:tabs>
        <w:spacing w:line="240" w:lineRule="exact"/>
        <w:ind w:right="-720"/>
        <w:jc w:val="both"/>
        <w:rPr>
          <w:rFonts w:ascii="Courier New" w:hAnsi="Courier New"/>
        </w:rPr>
      </w:pPr>
      <w:r>
        <w:rPr>
          <w:rFonts w:ascii="Courier New" w:hAnsi="Courier New"/>
        </w:rPr>
        <w:t xml:space="preserve">2.  He was not recalled </w:t>
      </w:r>
      <w:r w:rsidR="00A027EE">
        <w:rPr>
          <w:rFonts w:ascii="Courier New" w:hAnsi="Courier New"/>
        </w:rPr>
        <w:t xml:space="preserve">to active duty to be subjected to a </w:t>
      </w:r>
      <w:r>
        <w:rPr>
          <w:rFonts w:ascii="Courier New" w:hAnsi="Courier New"/>
        </w:rPr>
        <w:t>court-martial.</w:t>
      </w:r>
    </w:p>
    <w:p w:rsidR="003630EC" w:rsidRDefault="003630EC" w:rsidP="00191F3A">
      <w:pPr>
        <w:tabs>
          <w:tab w:val="left" w:pos="288"/>
          <w:tab w:val="left" w:pos="4752"/>
        </w:tabs>
        <w:spacing w:line="240" w:lineRule="exact"/>
        <w:ind w:right="-720"/>
        <w:jc w:val="both"/>
        <w:rPr>
          <w:rFonts w:ascii="Courier New" w:hAnsi="Courier New"/>
        </w:rPr>
      </w:pPr>
    </w:p>
    <w:p w:rsidR="003630EC" w:rsidRDefault="003630EC" w:rsidP="00191F3A">
      <w:pPr>
        <w:tabs>
          <w:tab w:val="left" w:pos="288"/>
          <w:tab w:val="left" w:pos="4752"/>
        </w:tabs>
        <w:spacing w:line="240" w:lineRule="exact"/>
        <w:ind w:right="-720"/>
        <w:jc w:val="both"/>
        <w:rPr>
          <w:rFonts w:ascii="Courier New" w:hAnsi="Courier New"/>
        </w:rPr>
      </w:pPr>
      <w:r>
        <w:rPr>
          <w:rFonts w:ascii="Courier New" w:hAnsi="Courier New"/>
        </w:rPr>
        <w:t xml:space="preserve">3.  All rights and privileges as a </w:t>
      </w:r>
      <w:r w:rsidR="003C6814">
        <w:rPr>
          <w:rFonts w:ascii="Courier New" w:hAnsi="Courier New"/>
        </w:rPr>
        <w:t xml:space="preserve">retired </w:t>
      </w:r>
      <w:r>
        <w:rPr>
          <w:rFonts w:ascii="Courier New" w:hAnsi="Courier New"/>
        </w:rPr>
        <w:t xml:space="preserve">member of the </w:t>
      </w:r>
      <w:r w:rsidR="003C6814">
        <w:rPr>
          <w:rFonts w:ascii="Courier New" w:hAnsi="Courier New"/>
        </w:rPr>
        <w:t>Air Force b</w:t>
      </w:r>
      <w:r>
        <w:rPr>
          <w:rFonts w:ascii="Courier New" w:hAnsi="Courier New"/>
        </w:rPr>
        <w:t>e restored.</w:t>
      </w:r>
    </w:p>
    <w:p w:rsidR="000441E7" w:rsidRDefault="000441E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031E56" w:rsidRDefault="00EB342B" w:rsidP="00191F3A">
      <w:pPr>
        <w:tabs>
          <w:tab w:val="left" w:pos="288"/>
          <w:tab w:val="left" w:pos="4752"/>
        </w:tabs>
        <w:spacing w:line="240" w:lineRule="exact"/>
        <w:ind w:right="-720"/>
        <w:jc w:val="both"/>
        <w:rPr>
          <w:rFonts w:ascii="Courier New" w:hAnsi="Courier New"/>
        </w:rPr>
      </w:pPr>
      <w:r>
        <w:rPr>
          <w:rFonts w:ascii="Courier New" w:hAnsi="Courier New"/>
        </w:rPr>
        <w:t>1.  </w:t>
      </w:r>
      <w:r w:rsidR="00BE7942">
        <w:rPr>
          <w:rFonts w:ascii="Courier New" w:hAnsi="Courier New"/>
        </w:rPr>
        <w:t xml:space="preserve">AFPC improperly rescinded his retirement, incorrectly relying on provisions </w:t>
      </w:r>
      <w:r w:rsidR="00031E56">
        <w:rPr>
          <w:rFonts w:ascii="Courier New" w:hAnsi="Courier New"/>
        </w:rPr>
        <w:t xml:space="preserve">of AFI 36-3203, </w:t>
      </w:r>
      <w:r w:rsidR="00031E56" w:rsidRPr="003C6814">
        <w:rPr>
          <w:rFonts w:ascii="Courier New" w:hAnsi="Courier New"/>
          <w:i/>
        </w:rPr>
        <w:t>Service Retirements</w:t>
      </w:r>
      <w:r w:rsidR="00031E56">
        <w:rPr>
          <w:rFonts w:ascii="Courier New" w:hAnsi="Courier New"/>
        </w:rPr>
        <w:t xml:space="preserve">, </w:t>
      </w:r>
      <w:r w:rsidR="003C6814">
        <w:rPr>
          <w:rFonts w:ascii="Courier New" w:hAnsi="Courier New"/>
        </w:rPr>
        <w:t xml:space="preserve">relating to </w:t>
      </w:r>
      <w:r w:rsidR="00BE7942">
        <w:rPr>
          <w:rFonts w:ascii="Courier New" w:hAnsi="Courier New"/>
        </w:rPr>
        <w:t xml:space="preserve">suspending retirement processing to do so.  While Table 2.1, Rule 1, </w:t>
      </w:r>
      <w:r w:rsidR="00031E56">
        <w:rPr>
          <w:rFonts w:ascii="Courier New" w:hAnsi="Courier New"/>
        </w:rPr>
        <w:t xml:space="preserve">of the instruction </w:t>
      </w:r>
      <w:r w:rsidR="00BE7942">
        <w:rPr>
          <w:rFonts w:ascii="Courier New" w:hAnsi="Courier New"/>
        </w:rPr>
        <w:t xml:space="preserve">provides authority to suspend retirement processing when a member is subject to an investigation, rescinding a published retirement order does not constitute suspending retirement “processing.”  </w:t>
      </w:r>
      <w:r w:rsidR="00031E56">
        <w:rPr>
          <w:rFonts w:ascii="Courier New" w:hAnsi="Courier New"/>
        </w:rPr>
        <w:t>Paragraph 2.14 indicates that a fully executed retirement order, if regular and valid, is final, and should only be amended or rescinded in rare situations when a member is unable to complete retirement processing before the effective retirement date.</w:t>
      </w:r>
    </w:p>
    <w:p w:rsidR="00031E56" w:rsidRDefault="00031E56" w:rsidP="00191F3A">
      <w:pPr>
        <w:tabs>
          <w:tab w:val="left" w:pos="288"/>
          <w:tab w:val="left" w:pos="4752"/>
        </w:tabs>
        <w:spacing w:line="240" w:lineRule="exact"/>
        <w:ind w:right="-720"/>
        <w:jc w:val="both"/>
        <w:rPr>
          <w:rFonts w:ascii="Courier New" w:hAnsi="Courier New"/>
        </w:rPr>
      </w:pPr>
    </w:p>
    <w:p w:rsidR="003630EC" w:rsidRDefault="00031E56" w:rsidP="00191F3A">
      <w:pPr>
        <w:tabs>
          <w:tab w:val="left" w:pos="288"/>
          <w:tab w:val="left" w:pos="4752"/>
        </w:tabs>
        <w:spacing w:line="240" w:lineRule="exact"/>
        <w:ind w:right="-720"/>
        <w:jc w:val="both"/>
        <w:rPr>
          <w:rFonts w:ascii="Courier New" w:hAnsi="Courier New"/>
        </w:rPr>
      </w:pPr>
      <w:r>
        <w:rPr>
          <w:rFonts w:ascii="Courier New" w:hAnsi="Courier New"/>
        </w:rPr>
        <w:t>2.  </w:t>
      </w:r>
      <w:r w:rsidR="00BA1C3D">
        <w:rPr>
          <w:rFonts w:ascii="Courier New" w:hAnsi="Courier New"/>
        </w:rPr>
        <w:t>He was not subject to the jurisdiction of the court-martial</w:t>
      </w:r>
      <w:r w:rsidR="003630EC">
        <w:rPr>
          <w:rFonts w:ascii="Courier New" w:hAnsi="Courier New"/>
        </w:rPr>
        <w:t xml:space="preserve"> for the following reasons:</w:t>
      </w:r>
    </w:p>
    <w:p w:rsidR="003630EC" w:rsidRDefault="003630EC" w:rsidP="00191F3A">
      <w:pPr>
        <w:tabs>
          <w:tab w:val="left" w:pos="288"/>
          <w:tab w:val="left" w:pos="4752"/>
        </w:tabs>
        <w:spacing w:line="240" w:lineRule="exact"/>
        <w:ind w:right="-720"/>
        <w:jc w:val="both"/>
        <w:rPr>
          <w:rFonts w:ascii="Courier New" w:hAnsi="Courier New"/>
        </w:rPr>
      </w:pPr>
    </w:p>
    <w:p w:rsidR="003630EC" w:rsidRDefault="003630EC" w:rsidP="003630EC">
      <w:pPr>
        <w:tabs>
          <w:tab w:val="left" w:pos="720"/>
          <w:tab w:val="left" w:pos="4752"/>
        </w:tabs>
        <w:spacing w:line="240" w:lineRule="exact"/>
        <w:ind w:right="-720"/>
        <w:jc w:val="both"/>
        <w:rPr>
          <w:rFonts w:ascii="Courier New" w:hAnsi="Courier New"/>
        </w:rPr>
      </w:pPr>
      <w:r>
        <w:rPr>
          <w:rFonts w:ascii="Courier New" w:hAnsi="Courier New"/>
        </w:rPr>
        <w:tab/>
        <w:t>a.</w:t>
      </w:r>
      <w:proofErr w:type="gramStart"/>
      <w:r>
        <w:rPr>
          <w:rFonts w:ascii="Courier New" w:hAnsi="Courier New"/>
        </w:rPr>
        <w:t>  </w:t>
      </w:r>
      <w:r w:rsidR="003C6814">
        <w:rPr>
          <w:rFonts w:ascii="Courier New" w:hAnsi="Courier New"/>
        </w:rPr>
        <w:t>He</w:t>
      </w:r>
      <w:proofErr w:type="gramEnd"/>
      <w:r w:rsidR="003C6814">
        <w:rPr>
          <w:rFonts w:ascii="Courier New" w:hAnsi="Courier New"/>
        </w:rPr>
        <w:t xml:space="preserve"> was retired from the Air Force</w:t>
      </w:r>
      <w:r w:rsidR="003C6814" w:rsidRPr="003C6814">
        <w:rPr>
          <w:rFonts w:ascii="Courier New" w:hAnsi="Courier New"/>
        </w:rPr>
        <w:t xml:space="preserve"> </w:t>
      </w:r>
      <w:r w:rsidR="00BD7427">
        <w:rPr>
          <w:rFonts w:ascii="Courier New" w:hAnsi="Courier New"/>
        </w:rPr>
        <w:t>p</w:t>
      </w:r>
      <w:r w:rsidR="003C6814">
        <w:rPr>
          <w:rFonts w:ascii="Courier New" w:hAnsi="Courier New"/>
        </w:rPr>
        <w:t xml:space="preserve">rior to charges being preferred.  Official Air Force documents prove he was improperly retained after his retirement date.  </w:t>
      </w:r>
      <w:r w:rsidR="00AE2C82">
        <w:rPr>
          <w:rFonts w:ascii="Courier New" w:hAnsi="Courier New"/>
        </w:rPr>
        <w:t>The request for his retention beyond his date of separation was not processed in accordance with Air Force instructions</w:t>
      </w:r>
      <w:r w:rsidR="003C6814">
        <w:rPr>
          <w:rFonts w:ascii="Courier New" w:hAnsi="Courier New"/>
        </w:rPr>
        <w:t xml:space="preserve">. </w:t>
      </w:r>
      <w:r w:rsidR="00AE2C82">
        <w:rPr>
          <w:rFonts w:ascii="Courier New" w:hAnsi="Courier New"/>
        </w:rPr>
        <w:t xml:space="preserve"> </w:t>
      </w:r>
      <w:r w:rsidR="00BA1C3D">
        <w:rPr>
          <w:rFonts w:ascii="Courier New" w:hAnsi="Courier New"/>
        </w:rPr>
        <w:t xml:space="preserve">He received a valid retirement certificate on 26 Aug 04 and began terminal leave on 27 Aug 04.  His terminal leave orders were never cancelled, rescinded, or amended.  </w:t>
      </w:r>
    </w:p>
    <w:p w:rsidR="00210754" w:rsidRDefault="00210754" w:rsidP="003630EC">
      <w:pPr>
        <w:tabs>
          <w:tab w:val="left" w:pos="720"/>
          <w:tab w:val="left" w:pos="4752"/>
        </w:tabs>
        <w:spacing w:line="240" w:lineRule="exact"/>
        <w:ind w:right="-720"/>
        <w:jc w:val="both"/>
        <w:rPr>
          <w:rFonts w:ascii="Courier New" w:hAnsi="Courier New"/>
        </w:rPr>
      </w:pPr>
    </w:p>
    <w:p w:rsidR="00BF18EA" w:rsidRDefault="003630EC" w:rsidP="003630EC">
      <w:pPr>
        <w:tabs>
          <w:tab w:val="left" w:pos="720"/>
          <w:tab w:val="left" w:pos="4752"/>
        </w:tabs>
        <w:spacing w:line="240" w:lineRule="exact"/>
        <w:ind w:right="-720"/>
        <w:jc w:val="both"/>
        <w:rPr>
          <w:rFonts w:ascii="Courier New" w:hAnsi="Courier New"/>
        </w:rPr>
      </w:pPr>
      <w:r>
        <w:rPr>
          <w:rFonts w:ascii="Courier New" w:hAnsi="Courier New"/>
        </w:rPr>
        <w:lastRenderedPageBreak/>
        <w:tab/>
        <w:t>b.</w:t>
      </w:r>
      <w:proofErr w:type="gramStart"/>
      <w:r>
        <w:rPr>
          <w:rFonts w:ascii="Courier New" w:hAnsi="Courier New"/>
        </w:rPr>
        <w:t>  </w:t>
      </w:r>
      <w:r w:rsidR="004F7A60">
        <w:rPr>
          <w:rFonts w:ascii="Courier New" w:hAnsi="Courier New"/>
        </w:rPr>
        <w:t>Because</w:t>
      </w:r>
      <w:proofErr w:type="gramEnd"/>
      <w:r w:rsidR="004F7A60">
        <w:rPr>
          <w:rFonts w:ascii="Courier New" w:hAnsi="Courier New"/>
        </w:rPr>
        <w:t xml:space="preserve"> he was retired, </w:t>
      </w:r>
      <w:r w:rsidR="003C6814">
        <w:rPr>
          <w:rFonts w:ascii="Courier New" w:hAnsi="Courier New"/>
        </w:rPr>
        <w:t>Secretary of the Air Force (SAF) approval</w:t>
      </w:r>
      <w:r w:rsidR="00F9089D">
        <w:rPr>
          <w:rFonts w:ascii="Courier New" w:hAnsi="Courier New"/>
        </w:rPr>
        <w:t xml:space="preserve"> was required, but never obtained, prior to charges being preferred in accordance with </w:t>
      </w:r>
      <w:r w:rsidR="003C6814">
        <w:rPr>
          <w:rFonts w:ascii="Courier New" w:hAnsi="Courier New"/>
        </w:rPr>
        <w:t xml:space="preserve">AFI 51-201, </w:t>
      </w:r>
      <w:r w:rsidR="003C6814">
        <w:rPr>
          <w:rFonts w:ascii="Courier New" w:hAnsi="Courier New"/>
          <w:i/>
        </w:rPr>
        <w:t>Administration of Military Justice</w:t>
      </w:r>
      <w:r w:rsidR="00F9089D">
        <w:rPr>
          <w:rFonts w:ascii="Courier New" w:hAnsi="Courier New"/>
          <w:i/>
        </w:rPr>
        <w:t>.</w:t>
      </w:r>
      <w:r w:rsidR="003C6814">
        <w:rPr>
          <w:rFonts w:ascii="Courier New" w:hAnsi="Courier New"/>
        </w:rPr>
        <w:t xml:space="preserve">  </w:t>
      </w:r>
      <w:r w:rsidR="00BF18EA">
        <w:rPr>
          <w:rFonts w:ascii="Courier New" w:hAnsi="Courier New"/>
        </w:rPr>
        <w:t xml:space="preserve">Additionally, AFI 51-705, </w:t>
      </w:r>
      <w:r w:rsidR="00BF18EA">
        <w:rPr>
          <w:rFonts w:ascii="Courier New" w:hAnsi="Courier New"/>
          <w:i/>
        </w:rPr>
        <w:t xml:space="preserve">Criminal Jurisdiction of Service Courts of Friendly Foreign Nations and Sending States in the United States, </w:t>
      </w:r>
      <w:r w:rsidR="003C6814">
        <w:rPr>
          <w:rFonts w:ascii="Courier New" w:hAnsi="Courier New"/>
        </w:rPr>
        <w:t xml:space="preserve">also </w:t>
      </w:r>
      <w:r w:rsidR="00BF18EA">
        <w:rPr>
          <w:rFonts w:ascii="Courier New" w:hAnsi="Courier New"/>
        </w:rPr>
        <w:t xml:space="preserve">requires SAF approval </w:t>
      </w:r>
      <w:r>
        <w:rPr>
          <w:rFonts w:ascii="Courier New" w:hAnsi="Courier New"/>
        </w:rPr>
        <w:t>to initiate court-martial action against a member previously tried by state or a foreign court for the same act or omission, but such approval was never obtained.</w:t>
      </w:r>
    </w:p>
    <w:p w:rsidR="003630EC" w:rsidRDefault="003630EC" w:rsidP="00191F3A">
      <w:pPr>
        <w:tabs>
          <w:tab w:val="left" w:pos="288"/>
          <w:tab w:val="left" w:pos="4752"/>
        </w:tabs>
        <w:spacing w:line="240" w:lineRule="exact"/>
        <w:ind w:right="-720"/>
        <w:jc w:val="both"/>
        <w:rPr>
          <w:rFonts w:ascii="Courier New" w:hAnsi="Courier New"/>
        </w:rPr>
      </w:pPr>
    </w:p>
    <w:p w:rsidR="00655A83" w:rsidRDefault="003630EC" w:rsidP="00191F3A">
      <w:pPr>
        <w:tabs>
          <w:tab w:val="left" w:pos="288"/>
          <w:tab w:val="left" w:pos="4752"/>
        </w:tabs>
        <w:spacing w:line="240" w:lineRule="exact"/>
        <w:ind w:right="-720"/>
        <w:jc w:val="both"/>
        <w:rPr>
          <w:rFonts w:ascii="Courier New" w:hAnsi="Courier New"/>
        </w:rPr>
      </w:pPr>
      <w:r>
        <w:rPr>
          <w:rFonts w:ascii="Courier New" w:hAnsi="Courier New"/>
        </w:rPr>
        <w:t>3.  </w:t>
      </w:r>
      <w:r w:rsidR="00655A83">
        <w:rPr>
          <w:rFonts w:ascii="Courier New" w:hAnsi="Courier New"/>
        </w:rPr>
        <w:t xml:space="preserve">The underlying basis for the suspension of his retired pay was insufficient.  Several provisions of Title 10, United States Code (USC), provide </w:t>
      </w:r>
      <w:r w:rsidR="004C04D7">
        <w:rPr>
          <w:rFonts w:ascii="Courier New" w:hAnsi="Courier New"/>
        </w:rPr>
        <w:t>t</w:t>
      </w:r>
      <w:r w:rsidR="00655A83">
        <w:rPr>
          <w:rFonts w:ascii="Courier New" w:hAnsi="Courier New"/>
        </w:rPr>
        <w:t>hat a retired person cannot be denied entitlement to retired pay</w:t>
      </w:r>
      <w:r w:rsidR="00601A12">
        <w:rPr>
          <w:rFonts w:ascii="Courier New" w:hAnsi="Courier New"/>
        </w:rPr>
        <w:t>;</w:t>
      </w:r>
      <w:r w:rsidR="004C04D7">
        <w:rPr>
          <w:rFonts w:ascii="Courier New" w:hAnsi="Courier New"/>
        </w:rPr>
        <w:t xml:space="preserve"> </w:t>
      </w:r>
      <w:r w:rsidR="00601A12">
        <w:rPr>
          <w:rFonts w:ascii="Courier New" w:hAnsi="Courier New"/>
        </w:rPr>
        <w:t>h</w:t>
      </w:r>
      <w:r w:rsidR="00655A83">
        <w:rPr>
          <w:rFonts w:ascii="Courier New" w:hAnsi="Courier New"/>
        </w:rPr>
        <w:t xml:space="preserve">owever, </w:t>
      </w:r>
      <w:r w:rsidR="00601A12">
        <w:rPr>
          <w:rFonts w:ascii="Courier New" w:hAnsi="Courier New"/>
        </w:rPr>
        <w:t xml:space="preserve">his retired pay was suspended based on an </w:t>
      </w:r>
      <w:r w:rsidR="00655A83">
        <w:rPr>
          <w:rFonts w:ascii="Courier New" w:hAnsi="Courier New"/>
        </w:rPr>
        <w:t xml:space="preserve">unsigned </w:t>
      </w:r>
      <w:r w:rsidR="00601A12">
        <w:rPr>
          <w:rFonts w:ascii="Courier New" w:hAnsi="Courier New"/>
        </w:rPr>
        <w:t xml:space="preserve">and unprocessed </w:t>
      </w:r>
      <w:r w:rsidR="00655A83">
        <w:rPr>
          <w:rFonts w:ascii="Courier New" w:hAnsi="Courier New"/>
        </w:rPr>
        <w:t>document related to the improper extension of his date estimated return from overseas (DEROS)</w:t>
      </w:r>
      <w:r w:rsidR="00601A12">
        <w:rPr>
          <w:rFonts w:ascii="Courier New" w:hAnsi="Courier New"/>
        </w:rPr>
        <w:t>.  The document also lacks</w:t>
      </w:r>
      <w:r w:rsidR="00655A83">
        <w:rPr>
          <w:rFonts w:ascii="Courier New" w:hAnsi="Courier New"/>
        </w:rPr>
        <w:t xml:space="preserve"> any reference to a valid Air Force instruction or regulation.</w:t>
      </w:r>
    </w:p>
    <w:p w:rsidR="004F27F6" w:rsidRDefault="004F27F6" w:rsidP="00191F3A">
      <w:pPr>
        <w:tabs>
          <w:tab w:val="left" w:pos="288"/>
          <w:tab w:val="left" w:pos="4752"/>
        </w:tabs>
        <w:spacing w:line="240" w:lineRule="exact"/>
        <w:ind w:right="-720"/>
        <w:jc w:val="both"/>
        <w:rPr>
          <w:rFonts w:ascii="Courier New" w:hAnsi="Courier New"/>
        </w:rPr>
      </w:pPr>
    </w:p>
    <w:p w:rsidR="00601A12" w:rsidRDefault="00FD0CE5">
      <w:pPr>
        <w:tabs>
          <w:tab w:val="left" w:pos="288"/>
          <w:tab w:val="left" w:pos="4752"/>
        </w:tabs>
        <w:spacing w:line="240" w:lineRule="exact"/>
        <w:ind w:right="-720"/>
        <w:jc w:val="both"/>
        <w:rPr>
          <w:rFonts w:ascii="Courier New" w:hAnsi="Courier New"/>
        </w:rPr>
      </w:pPr>
      <w:r>
        <w:rPr>
          <w:rFonts w:ascii="Courier New" w:hAnsi="Courier New"/>
        </w:rPr>
        <w:t>In support of his request, the applicant provide</w:t>
      </w:r>
      <w:r w:rsidR="00922EC0">
        <w:rPr>
          <w:rFonts w:ascii="Courier New" w:hAnsi="Courier New"/>
        </w:rPr>
        <w:t>s</w:t>
      </w:r>
      <w:r>
        <w:rPr>
          <w:rFonts w:ascii="Courier New" w:hAnsi="Courier New"/>
        </w:rPr>
        <w:t xml:space="preserve"> </w:t>
      </w:r>
      <w:r w:rsidR="00601A12">
        <w:rPr>
          <w:rFonts w:ascii="Courier New" w:hAnsi="Courier New"/>
        </w:rPr>
        <w:t>an expanded statement and copies of his retirement order, special orders rescinding the retirement order, and correspondence related to the initiation and subsequent suspension of his retired pay.</w:t>
      </w:r>
    </w:p>
    <w:p w:rsidR="00601A12" w:rsidRDefault="00601A12">
      <w:pPr>
        <w:tabs>
          <w:tab w:val="left" w:pos="288"/>
          <w:tab w:val="left" w:pos="4752"/>
        </w:tabs>
        <w:spacing w:line="240" w:lineRule="exact"/>
        <w:ind w:right="-720"/>
        <w:jc w:val="both"/>
        <w:rPr>
          <w:rFonts w:ascii="Courier New" w:hAnsi="Courier New"/>
        </w:rPr>
      </w:pPr>
    </w:p>
    <w:p w:rsidR="00A24AF3" w:rsidRDefault="00A24AF3">
      <w:pPr>
        <w:tabs>
          <w:tab w:val="left" w:pos="288"/>
          <w:tab w:val="left" w:pos="4752"/>
        </w:tabs>
        <w:spacing w:line="240" w:lineRule="exact"/>
        <w:ind w:right="-720"/>
        <w:jc w:val="both"/>
        <w:rPr>
          <w:rFonts w:ascii="Courier New" w:hAnsi="Courier New"/>
        </w:rPr>
      </w:pPr>
      <w:r>
        <w:rPr>
          <w:rFonts w:ascii="Courier New" w:hAnsi="Courier New"/>
        </w:rPr>
        <w:t>The applicant’s complete submission, with attachment</w:t>
      </w:r>
      <w:r w:rsidR="004A5454">
        <w:rPr>
          <w:rFonts w:ascii="Courier New" w:hAnsi="Courier New"/>
        </w:rPr>
        <w:t>s</w:t>
      </w:r>
      <w:r>
        <w:rPr>
          <w:rFonts w:ascii="Courier New" w:hAnsi="Courier New"/>
        </w:rPr>
        <w:t>, is at Exhibit A.</w:t>
      </w:r>
    </w:p>
    <w:p w:rsidR="00A24AF3" w:rsidRDefault="00A24AF3">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191F3A" w:rsidRDefault="00191F3A">
      <w:pPr>
        <w:tabs>
          <w:tab w:val="left" w:pos="288"/>
          <w:tab w:val="left" w:pos="4752"/>
        </w:tabs>
        <w:spacing w:line="240" w:lineRule="exact"/>
        <w:ind w:right="-720"/>
        <w:jc w:val="both"/>
        <w:rPr>
          <w:rFonts w:ascii="Courier New" w:hAnsi="Courier New"/>
        </w:rPr>
      </w:pPr>
    </w:p>
    <w:p w:rsidR="001D6337" w:rsidRPr="001D6337" w:rsidRDefault="001D6337" w:rsidP="001D6337">
      <w:pPr>
        <w:tabs>
          <w:tab w:val="left" w:pos="288"/>
          <w:tab w:val="left" w:pos="4752"/>
        </w:tabs>
        <w:spacing w:line="240" w:lineRule="exact"/>
        <w:ind w:right="-720"/>
        <w:jc w:val="both"/>
        <w:rPr>
          <w:rFonts w:ascii="Courier New" w:hAnsi="Courier New"/>
        </w:rPr>
      </w:pPr>
      <w:r w:rsidRPr="001D6337">
        <w:rPr>
          <w:rFonts w:ascii="Courier New" w:hAnsi="Courier New"/>
        </w:rPr>
        <w:t>The relevant facts pertaining to this application are contained in the letter</w:t>
      </w:r>
      <w:r>
        <w:rPr>
          <w:rFonts w:ascii="Courier New" w:hAnsi="Courier New"/>
        </w:rPr>
        <w:t>s</w:t>
      </w:r>
      <w:r w:rsidRPr="001D6337">
        <w:rPr>
          <w:rFonts w:ascii="Courier New" w:hAnsi="Courier New"/>
        </w:rPr>
        <w:t xml:space="preserve"> prepared by the appropriate office</w:t>
      </w:r>
      <w:r>
        <w:rPr>
          <w:rFonts w:ascii="Courier New" w:hAnsi="Courier New"/>
        </w:rPr>
        <w:t>s</w:t>
      </w:r>
      <w:r w:rsidRPr="001D6337">
        <w:rPr>
          <w:rFonts w:ascii="Courier New" w:hAnsi="Courier New"/>
        </w:rPr>
        <w:t xml:space="preserve"> of the Air Force.  Accordingly, there is no need to recite these facts in this Record of Proceedings.</w:t>
      </w:r>
    </w:p>
    <w:p w:rsidR="00E746F7" w:rsidRDefault="00E746F7" w:rsidP="0094083D">
      <w:pPr>
        <w:tabs>
          <w:tab w:val="left" w:pos="288"/>
          <w:tab w:val="left" w:pos="4752"/>
        </w:tabs>
        <w:spacing w:line="240" w:lineRule="exact"/>
        <w:ind w:right="-720"/>
        <w:jc w:val="both"/>
        <w:rPr>
          <w:rFonts w:ascii="Courier New" w:hAnsi="Courier New"/>
        </w:rPr>
      </w:pPr>
    </w:p>
    <w:p w:rsidR="00383675" w:rsidRPr="008D031A" w:rsidRDefault="00383675" w:rsidP="00383675">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383675" w:rsidRDefault="00383675" w:rsidP="00383675">
      <w:pPr>
        <w:tabs>
          <w:tab w:val="left" w:pos="288"/>
          <w:tab w:val="left" w:pos="4752"/>
        </w:tabs>
        <w:spacing w:line="240" w:lineRule="exact"/>
        <w:ind w:right="-720"/>
        <w:jc w:val="both"/>
        <w:rPr>
          <w:rFonts w:ascii="Courier New" w:hAnsi="Courier New"/>
        </w:rPr>
      </w:pPr>
    </w:p>
    <w:p w:rsidR="00383675" w:rsidRDefault="00383675" w:rsidP="00383675">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383675" w:rsidRDefault="00383675" w:rsidP="00383675">
      <w:pPr>
        <w:tabs>
          <w:tab w:val="left" w:pos="288"/>
          <w:tab w:val="left" w:pos="4752"/>
        </w:tabs>
        <w:spacing w:line="240" w:lineRule="exact"/>
        <w:ind w:right="-720"/>
        <w:jc w:val="both"/>
        <w:rPr>
          <w:rFonts w:ascii="Courier New" w:hAnsi="Courier New"/>
        </w:rPr>
      </w:pPr>
    </w:p>
    <w:p w:rsidR="00612142" w:rsidRDefault="00612142" w:rsidP="00612142">
      <w:pPr>
        <w:tabs>
          <w:tab w:val="left" w:pos="288"/>
          <w:tab w:val="left" w:pos="4752"/>
        </w:tabs>
        <w:spacing w:line="240" w:lineRule="exact"/>
        <w:ind w:right="-720"/>
        <w:jc w:val="both"/>
        <w:rPr>
          <w:rFonts w:ascii="Courier New" w:hAnsi="Courier New"/>
        </w:rPr>
      </w:pPr>
      <w:r>
        <w:rPr>
          <w:rFonts w:ascii="Courier New" w:hAnsi="Courier New"/>
        </w:rPr>
        <w:t>AFLOA/JAJM recommends denial, indicating there is no evidence of an error or injustice.  He asserts that he was retired on 1 Dec 04, and provides a retirement order and a memo from the Defense Finance and Accounting Service (DFAS) welcoming him to the retired rolls of the Air Force as evidence of his retirement.  However, his record of trial makes it clear his retirement was not approved and/or executed, but shows that, on 13 Sep 04, he was put on an administrative hold barring separation due to the investigation against him, which remained in place through his court-martial.</w:t>
      </w:r>
    </w:p>
    <w:p w:rsidR="00612142" w:rsidRDefault="00612142" w:rsidP="00612142">
      <w:pPr>
        <w:tabs>
          <w:tab w:val="left" w:pos="288"/>
          <w:tab w:val="left" w:pos="4752"/>
        </w:tabs>
        <w:spacing w:line="240" w:lineRule="exact"/>
        <w:ind w:right="-720"/>
        <w:jc w:val="both"/>
        <w:rPr>
          <w:rFonts w:ascii="Courier New" w:hAnsi="Courier New"/>
        </w:rPr>
      </w:pPr>
    </w:p>
    <w:p w:rsidR="00612142" w:rsidRDefault="00612142" w:rsidP="00612142">
      <w:pPr>
        <w:tabs>
          <w:tab w:val="left" w:pos="288"/>
          <w:tab w:val="left" w:pos="4752"/>
        </w:tabs>
        <w:spacing w:line="240" w:lineRule="exact"/>
        <w:ind w:right="-720"/>
        <w:jc w:val="both"/>
        <w:rPr>
          <w:rFonts w:ascii="Courier New" w:hAnsi="Courier New"/>
        </w:rPr>
      </w:pPr>
      <w:r>
        <w:rPr>
          <w:rFonts w:ascii="Courier New" w:hAnsi="Courier New"/>
        </w:rPr>
        <w:t>A complete copy of the AFLOA/JAJM evaluation is at Exhibit C.</w:t>
      </w:r>
    </w:p>
    <w:p w:rsidR="00B62EB7" w:rsidRDefault="00B62EB7" w:rsidP="00E4233A">
      <w:pPr>
        <w:tabs>
          <w:tab w:val="left" w:pos="288"/>
          <w:tab w:val="left" w:pos="4752"/>
        </w:tabs>
        <w:spacing w:line="240" w:lineRule="exact"/>
        <w:ind w:right="-720"/>
        <w:jc w:val="both"/>
        <w:rPr>
          <w:rFonts w:ascii="Courier New" w:hAnsi="Courier New"/>
        </w:rPr>
      </w:pPr>
    </w:p>
    <w:p w:rsidR="00612142" w:rsidRDefault="00612142" w:rsidP="00612142">
      <w:pPr>
        <w:tabs>
          <w:tab w:val="left" w:pos="288"/>
          <w:tab w:val="left" w:pos="4752"/>
        </w:tabs>
        <w:spacing w:line="240" w:lineRule="exact"/>
        <w:ind w:right="-720"/>
        <w:jc w:val="both"/>
        <w:rPr>
          <w:rFonts w:ascii="Courier New" w:hAnsi="Courier New"/>
        </w:rPr>
      </w:pPr>
      <w:r>
        <w:rPr>
          <w:rFonts w:ascii="Courier New" w:hAnsi="Courier New"/>
        </w:rPr>
        <w:lastRenderedPageBreak/>
        <w:t xml:space="preserve">AFPC/DPSOR recommends denial, indicating there is no evidence of an error or injustice concerning the rescission of the applicant’s retirement order.  The applicant cites various provisions of AFI 36-3203, </w:t>
      </w:r>
      <w:r w:rsidR="00D60A5A">
        <w:rPr>
          <w:rFonts w:ascii="Courier New" w:hAnsi="Courier New"/>
        </w:rPr>
        <w:t xml:space="preserve">as evidence </w:t>
      </w:r>
      <w:r>
        <w:rPr>
          <w:rFonts w:ascii="Courier New" w:hAnsi="Courier New"/>
        </w:rPr>
        <w:t>his retirement should not have been rescinded</w:t>
      </w:r>
      <w:r w:rsidR="00D60A5A">
        <w:rPr>
          <w:rFonts w:ascii="Courier New" w:hAnsi="Courier New"/>
        </w:rPr>
        <w:t>; h</w:t>
      </w:r>
      <w:r>
        <w:rPr>
          <w:rFonts w:ascii="Courier New" w:hAnsi="Courier New"/>
        </w:rPr>
        <w:t>owever, AFI 36-3203, Table 2.1 provides authority to suspend a retirement when a member is subject to an investigation.  His retirement order was suspended on 9 Dec 04 and the applicant’s wing commander requested the Air Force involuntarily suspend his 21 Dec 04 expiration term of service (ETS) for the purpose of court-martial.  The applicant is not retired nor was he recalled from retirement for the purpose of court-martial.  He was held on active duty for the purpose of court-martial and remains on active duty in military confinement.</w:t>
      </w:r>
    </w:p>
    <w:p w:rsidR="00612142" w:rsidRDefault="00612142" w:rsidP="00612142">
      <w:pPr>
        <w:tabs>
          <w:tab w:val="left" w:pos="288"/>
          <w:tab w:val="left" w:pos="4752"/>
        </w:tabs>
        <w:spacing w:line="240" w:lineRule="exact"/>
        <w:ind w:right="-720"/>
        <w:jc w:val="both"/>
        <w:rPr>
          <w:rFonts w:ascii="Courier New" w:hAnsi="Courier New"/>
        </w:rPr>
      </w:pPr>
    </w:p>
    <w:p w:rsidR="00612142" w:rsidRDefault="00612142" w:rsidP="00612142">
      <w:pPr>
        <w:tabs>
          <w:tab w:val="left" w:pos="288"/>
          <w:tab w:val="left" w:pos="4752"/>
        </w:tabs>
        <w:spacing w:line="240" w:lineRule="exact"/>
        <w:ind w:right="-720"/>
        <w:jc w:val="both"/>
        <w:rPr>
          <w:rFonts w:ascii="Courier New" w:hAnsi="Courier New"/>
        </w:rPr>
      </w:pPr>
      <w:r>
        <w:rPr>
          <w:rFonts w:ascii="Courier New" w:hAnsi="Courier New"/>
        </w:rPr>
        <w:t>A complete copy of the AFPC/DPSOS evaluation is at Exhibit D.</w:t>
      </w:r>
    </w:p>
    <w:p w:rsidR="00B62EB7" w:rsidRDefault="00B62EB7" w:rsidP="00647AFE">
      <w:pPr>
        <w:tabs>
          <w:tab w:val="left" w:pos="288"/>
          <w:tab w:val="left" w:pos="4752"/>
        </w:tabs>
        <w:spacing w:line="240" w:lineRule="exact"/>
        <w:ind w:right="-720"/>
        <w:jc w:val="both"/>
        <w:rPr>
          <w:rFonts w:ascii="Courier New" w:hAnsi="Courier New"/>
        </w:rPr>
      </w:pPr>
    </w:p>
    <w:p w:rsidR="00383675" w:rsidRPr="008D031A" w:rsidRDefault="00383675" w:rsidP="00383675">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C70069" w:rsidRDefault="00C70069" w:rsidP="00383675">
      <w:pPr>
        <w:tabs>
          <w:tab w:val="left" w:pos="288"/>
          <w:tab w:val="left" w:pos="4752"/>
        </w:tabs>
        <w:spacing w:line="240" w:lineRule="exact"/>
        <w:ind w:right="-720"/>
        <w:jc w:val="both"/>
        <w:rPr>
          <w:rFonts w:ascii="Courier New" w:hAnsi="Courier New"/>
          <w:u w:val="single"/>
        </w:rPr>
      </w:pPr>
    </w:p>
    <w:p w:rsidR="00383675" w:rsidRDefault="00383675" w:rsidP="00383675">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383675" w:rsidRDefault="00383675" w:rsidP="00383675">
      <w:pPr>
        <w:tabs>
          <w:tab w:val="left" w:pos="288"/>
          <w:tab w:val="left" w:pos="4752"/>
        </w:tabs>
        <w:spacing w:line="240" w:lineRule="exact"/>
        <w:ind w:right="-720"/>
        <w:jc w:val="both"/>
        <w:rPr>
          <w:rFonts w:ascii="Courier New" w:hAnsi="Courier New"/>
        </w:rPr>
      </w:pPr>
    </w:p>
    <w:p w:rsidR="00A15D99" w:rsidRDefault="00A15D99" w:rsidP="00A15D99">
      <w:pPr>
        <w:tabs>
          <w:tab w:val="left" w:pos="288"/>
          <w:tab w:val="left" w:pos="4752"/>
        </w:tabs>
        <w:spacing w:line="240" w:lineRule="exact"/>
        <w:ind w:right="-720"/>
        <w:jc w:val="both"/>
        <w:rPr>
          <w:rFonts w:ascii="Courier New" w:hAnsi="Courier New"/>
        </w:rPr>
      </w:pPr>
      <w:r>
        <w:rPr>
          <w:rFonts w:ascii="Courier New" w:hAnsi="Courier New"/>
        </w:rPr>
        <w:t xml:space="preserve">Copies of the Air Force evaluations were forwarded to the applicant on 27 Nov 10 for review and comment within 30 days.  As of this date, no response has been received by this office (Exhibit </w:t>
      </w:r>
      <w:r w:rsidR="00B62EB7">
        <w:rPr>
          <w:rFonts w:ascii="Courier New" w:hAnsi="Courier New"/>
        </w:rPr>
        <w:t>E</w:t>
      </w:r>
      <w:r>
        <w:rPr>
          <w:rFonts w:ascii="Courier New" w:hAnsi="Courier New"/>
        </w:rPr>
        <w:t>).</w:t>
      </w:r>
    </w:p>
    <w:p w:rsidR="009559BC" w:rsidRDefault="009559BC" w:rsidP="009559BC">
      <w:pPr>
        <w:tabs>
          <w:tab w:val="left" w:pos="288"/>
          <w:tab w:val="left" w:pos="4752"/>
        </w:tabs>
        <w:spacing w:line="240" w:lineRule="exact"/>
        <w:ind w:right="-720"/>
        <w:jc w:val="both"/>
        <w:rPr>
          <w:rFonts w:ascii="Courier New" w:hAnsi="Courier New"/>
        </w:rPr>
      </w:pPr>
    </w:p>
    <w:p w:rsidR="00D81189" w:rsidRDefault="000441E7" w:rsidP="00D81189">
      <w:pPr>
        <w:tabs>
          <w:tab w:val="left" w:pos="288"/>
          <w:tab w:val="left" w:pos="4752"/>
        </w:tabs>
        <w:ind w:right="-720"/>
        <w:jc w:val="both"/>
        <w:rPr>
          <w:rFonts w:ascii="Courier New" w:hAnsi="Courier New" w:cs="Courier New"/>
          <w:szCs w:val="24"/>
          <w:u w:val="single"/>
        </w:rPr>
      </w:pPr>
      <w:r w:rsidRPr="00D81189">
        <w:rPr>
          <w:rFonts w:ascii="Courier New" w:hAnsi="Courier New" w:cs="Courier New"/>
          <w:szCs w:val="24"/>
          <w:u w:val="single"/>
        </w:rPr>
        <w:t>________________________________________________________________</w:t>
      </w:r>
    </w:p>
    <w:p w:rsidR="00C70069" w:rsidRDefault="00C70069" w:rsidP="00333AA6">
      <w:pPr>
        <w:tabs>
          <w:tab w:val="left" w:pos="288"/>
          <w:tab w:val="left" w:pos="4752"/>
        </w:tabs>
        <w:spacing w:line="240" w:lineRule="exact"/>
        <w:ind w:right="-720"/>
        <w:jc w:val="both"/>
        <w:rPr>
          <w:rFonts w:ascii="Courier New" w:eastAsiaTheme="minorHAnsi" w:hAnsi="Courier New" w:cs="Courier New"/>
          <w:szCs w:val="24"/>
          <w:u w:val="single"/>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u w:val="single"/>
        </w:rPr>
        <w:t>THE BOARD CONCLUDES THAT</w:t>
      </w:r>
      <w:r w:rsidRPr="00B70882">
        <w:rPr>
          <w:rFonts w:ascii="Courier New" w:eastAsiaTheme="minorHAnsi" w:hAnsi="Courier New" w:cs="Courier New"/>
          <w:szCs w:val="24"/>
        </w:rPr>
        <w:t>:</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1.  The applicant has exhausted all remedies provided by existing law or regulations.</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2.  The application was timely filed</w:t>
      </w:r>
      <w:r w:rsidR="006E427C">
        <w:rPr>
          <w:rFonts w:ascii="Courier New" w:eastAsiaTheme="minorHAnsi" w:hAnsi="Courier New" w:cs="Courier New"/>
          <w:szCs w:val="24"/>
        </w:rPr>
        <w:t>.</w:t>
      </w:r>
    </w:p>
    <w:p w:rsidR="00505D21" w:rsidRDefault="00505D21" w:rsidP="00E04112">
      <w:pPr>
        <w:tabs>
          <w:tab w:val="left" w:pos="288"/>
          <w:tab w:val="left" w:pos="4752"/>
        </w:tabs>
        <w:spacing w:line="240" w:lineRule="exact"/>
        <w:ind w:right="-720"/>
        <w:jc w:val="both"/>
        <w:rPr>
          <w:rFonts w:ascii="Courier New" w:eastAsiaTheme="minorHAnsi" w:hAnsi="Courier New" w:cs="Courier New"/>
          <w:szCs w:val="24"/>
        </w:rPr>
      </w:pPr>
    </w:p>
    <w:p w:rsidR="00C70069" w:rsidRPr="00C70069" w:rsidRDefault="00C70069" w:rsidP="00C70069">
      <w:pPr>
        <w:tabs>
          <w:tab w:val="left" w:pos="288"/>
          <w:tab w:val="left" w:pos="4752"/>
        </w:tabs>
        <w:spacing w:line="240" w:lineRule="exact"/>
        <w:ind w:right="-720"/>
        <w:jc w:val="both"/>
        <w:rPr>
          <w:rFonts w:ascii="Courier New" w:eastAsiaTheme="minorHAnsi" w:hAnsi="Courier New" w:cs="Courier New"/>
          <w:szCs w:val="24"/>
        </w:rPr>
      </w:pPr>
      <w:r w:rsidRPr="00C70069">
        <w:rPr>
          <w:rFonts w:ascii="Courier New" w:eastAsiaTheme="minorHAnsi" w:hAnsi="Courier New" w:cs="Courier New"/>
          <w:szCs w:val="24"/>
        </w:rPr>
        <w:t xml:space="preserve">3.  Insufficient relevant evidence has been presented to demonstrate the existence of </w:t>
      </w:r>
      <w:r>
        <w:rPr>
          <w:rFonts w:ascii="Courier New" w:eastAsiaTheme="minorHAnsi" w:hAnsi="Courier New" w:cs="Courier New"/>
          <w:szCs w:val="24"/>
        </w:rPr>
        <w:t xml:space="preserve">an </w:t>
      </w:r>
      <w:r w:rsidRPr="00C70069">
        <w:rPr>
          <w:rFonts w:ascii="Courier New" w:eastAsiaTheme="minorHAnsi" w:hAnsi="Courier New" w:cs="Courier New"/>
          <w:szCs w:val="24"/>
        </w:rPr>
        <w:t>error or injustice.  After careful consideration of applicant's request and the available evidence of record, we find insufficient evidence of error or injustice to warrant corrective action.  The facts and opinions stated in the advisory opinion</w:t>
      </w:r>
      <w:r>
        <w:rPr>
          <w:rFonts w:ascii="Courier New" w:eastAsiaTheme="minorHAnsi" w:hAnsi="Courier New" w:cs="Courier New"/>
          <w:szCs w:val="24"/>
        </w:rPr>
        <w:t>s</w:t>
      </w:r>
      <w:r w:rsidRPr="00C70069">
        <w:rPr>
          <w:rFonts w:ascii="Courier New" w:eastAsiaTheme="minorHAnsi" w:hAnsi="Courier New" w:cs="Courier New"/>
          <w:szCs w:val="24"/>
        </w:rPr>
        <w:t xml:space="preserve"> appear to be based on the evidence of record and have not been adequately rebutted by </w:t>
      </w:r>
      <w:r>
        <w:rPr>
          <w:rFonts w:ascii="Courier New" w:eastAsiaTheme="minorHAnsi" w:hAnsi="Courier New" w:cs="Courier New"/>
          <w:szCs w:val="24"/>
        </w:rPr>
        <w:t xml:space="preserve">the </w:t>
      </w:r>
      <w:r w:rsidRPr="00C70069">
        <w:rPr>
          <w:rFonts w:ascii="Courier New" w:eastAsiaTheme="minorHAnsi" w:hAnsi="Courier New" w:cs="Courier New"/>
          <w:szCs w:val="24"/>
        </w:rPr>
        <w:t xml:space="preserve">applicant.  Absent persuasive evidence </w:t>
      </w:r>
      <w:r>
        <w:rPr>
          <w:rFonts w:ascii="Courier New" w:eastAsiaTheme="minorHAnsi" w:hAnsi="Courier New" w:cs="Courier New"/>
          <w:szCs w:val="24"/>
        </w:rPr>
        <w:t xml:space="preserve">the </w:t>
      </w:r>
      <w:r w:rsidRPr="00C70069">
        <w:rPr>
          <w:rFonts w:ascii="Courier New" w:eastAsiaTheme="minorHAnsi" w:hAnsi="Courier New" w:cs="Courier New"/>
          <w:szCs w:val="24"/>
        </w:rPr>
        <w:t xml:space="preserve">applicant was denied rights to which </w:t>
      </w:r>
      <w:r>
        <w:rPr>
          <w:rFonts w:ascii="Courier New" w:eastAsiaTheme="minorHAnsi" w:hAnsi="Courier New" w:cs="Courier New"/>
          <w:szCs w:val="24"/>
        </w:rPr>
        <w:t xml:space="preserve">he was </w:t>
      </w:r>
      <w:r w:rsidRPr="00C70069">
        <w:rPr>
          <w:rFonts w:ascii="Courier New" w:eastAsiaTheme="minorHAnsi" w:hAnsi="Courier New" w:cs="Courier New"/>
          <w:szCs w:val="24"/>
        </w:rPr>
        <w:t>entitled, appropriate regulations were not followed, or appropriate standards were not applied, we find no basis to disturb the existing record.</w:t>
      </w:r>
    </w:p>
    <w:p w:rsidR="00C70069" w:rsidRPr="00C70069" w:rsidRDefault="00C70069" w:rsidP="00C70069">
      <w:pPr>
        <w:tabs>
          <w:tab w:val="left" w:pos="288"/>
          <w:tab w:val="left" w:pos="4752"/>
        </w:tabs>
        <w:spacing w:line="240" w:lineRule="exact"/>
        <w:ind w:right="-720"/>
        <w:jc w:val="both"/>
        <w:rPr>
          <w:rFonts w:ascii="Courier New" w:eastAsiaTheme="minorHAnsi" w:hAnsi="Courier New" w:cs="Courier New"/>
          <w:szCs w:val="24"/>
        </w:rPr>
      </w:pPr>
    </w:p>
    <w:p w:rsidR="00C70069" w:rsidRPr="00C70069" w:rsidRDefault="00C70069" w:rsidP="00C70069">
      <w:pPr>
        <w:tabs>
          <w:tab w:val="left" w:pos="288"/>
          <w:tab w:val="left" w:pos="4752"/>
        </w:tabs>
        <w:spacing w:line="240" w:lineRule="exact"/>
        <w:ind w:right="-720"/>
        <w:jc w:val="both"/>
        <w:rPr>
          <w:rFonts w:ascii="Courier New" w:eastAsiaTheme="minorHAnsi" w:hAnsi="Courier New" w:cs="Courier New"/>
          <w:szCs w:val="24"/>
        </w:rPr>
      </w:pPr>
      <w:r w:rsidRPr="00C70069">
        <w:rPr>
          <w:rFonts w:ascii="Courier New" w:eastAsiaTheme="minorHAnsi" w:hAnsi="Courier New" w:cs="Courier New"/>
          <w:szCs w:val="24"/>
        </w:rPr>
        <w:t>4.  The applicant's case is adequately documented and it has not been shown that a personal appearance with or without counsel will materially add to our understanding of the issues involved.  Therefore, the request for a hearing is not favorably considered.</w:t>
      </w:r>
    </w:p>
    <w:p w:rsidR="001C42F9" w:rsidRPr="00B70882" w:rsidRDefault="001C42F9" w:rsidP="00E04112">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u w:val="single"/>
        </w:rPr>
        <w:t>________________________________________________________________</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u w:val="single"/>
        </w:rPr>
        <w:lastRenderedPageBreak/>
        <w:t>THE BOARD DETERMINES THAT</w:t>
      </w:r>
      <w:r w:rsidRPr="00B70882">
        <w:rPr>
          <w:rFonts w:ascii="Courier New" w:eastAsiaTheme="minorHAnsi" w:hAnsi="Courier New" w:cs="Courier New"/>
          <w:szCs w:val="24"/>
        </w:rPr>
        <w:t>:</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u w:val="single"/>
        </w:rPr>
      </w:pPr>
      <w:r w:rsidRPr="00B70882">
        <w:rPr>
          <w:rFonts w:ascii="Courier New" w:eastAsiaTheme="minorHAnsi" w:hAnsi="Courier New" w:cs="Courier New"/>
          <w:szCs w:val="24"/>
          <w:u w:val="single"/>
        </w:rPr>
        <w:t>________________________________________________________________</w:t>
      </w:r>
    </w:p>
    <w:p w:rsidR="00333AA6" w:rsidRDefault="00333AA6"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The following members of the Board considered AFBCMR Docket Number BC-20</w:t>
      </w:r>
      <w:r w:rsidR="00617D47">
        <w:rPr>
          <w:rFonts w:ascii="Courier New" w:eastAsiaTheme="minorHAnsi" w:hAnsi="Courier New" w:cs="Courier New"/>
          <w:szCs w:val="24"/>
        </w:rPr>
        <w:t>10-01595</w:t>
      </w:r>
      <w:r w:rsidRPr="00B70882">
        <w:rPr>
          <w:rFonts w:ascii="Courier New" w:eastAsiaTheme="minorHAnsi" w:hAnsi="Courier New" w:cs="Courier New"/>
          <w:szCs w:val="24"/>
        </w:rPr>
        <w:t xml:space="preserve"> in Executive Session on </w:t>
      </w:r>
      <w:r w:rsidR="00C70069">
        <w:rPr>
          <w:rFonts w:ascii="Courier New" w:eastAsiaTheme="minorHAnsi" w:hAnsi="Courier New" w:cs="Courier New"/>
          <w:szCs w:val="24"/>
        </w:rPr>
        <w:t>13 Jan 11</w:t>
      </w:r>
      <w:r w:rsidRPr="00B70882">
        <w:rPr>
          <w:rFonts w:ascii="Courier New" w:eastAsiaTheme="minorHAnsi" w:hAnsi="Courier New" w:cs="Courier New"/>
          <w:szCs w:val="24"/>
        </w:rPr>
        <w:t>, under the provisions of AFI 36-2603:</w:t>
      </w:r>
    </w:p>
    <w:p w:rsidR="00EA2A48" w:rsidRPr="00701FB7" w:rsidRDefault="00EA2A48" w:rsidP="00EA2A48">
      <w:pPr>
        <w:tabs>
          <w:tab w:val="left" w:pos="576"/>
        </w:tabs>
        <w:spacing w:line="240" w:lineRule="exact"/>
        <w:ind w:right="-720"/>
        <w:jc w:val="both"/>
        <w:rPr>
          <w:rFonts w:ascii="Courier New" w:hAnsi="Courier New"/>
        </w:rPr>
      </w:pPr>
    </w:p>
    <w:p w:rsidR="00EA2A48" w:rsidRDefault="00EA2A48" w:rsidP="00EE4B09">
      <w:pPr>
        <w:tabs>
          <w:tab w:val="left" w:pos="576"/>
        </w:tabs>
        <w:spacing w:line="240" w:lineRule="exact"/>
        <w:ind w:right="-720"/>
        <w:jc w:val="both"/>
        <w:rPr>
          <w:rFonts w:ascii="Courier New" w:hAnsi="Courier New"/>
        </w:rPr>
      </w:pPr>
      <w:r w:rsidRPr="00701FB7">
        <w:rPr>
          <w:rFonts w:ascii="Courier New" w:hAnsi="Courier New"/>
        </w:rPr>
        <w:tab/>
      </w:r>
      <w:r>
        <w:rPr>
          <w:rFonts w:ascii="Courier New" w:hAnsi="Courier New"/>
        </w:rPr>
        <w:tab/>
      </w:r>
    </w:p>
    <w:p w:rsidR="00C70069" w:rsidRDefault="00C70069"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 xml:space="preserve">The following documentary </w:t>
      </w:r>
      <w:r w:rsidR="00C7692A">
        <w:rPr>
          <w:rFonts w:ascii="Courier New" w:eastAsiaTheme="minorHAnsi" w:hAnsi="Courier New" w:cs="Courier New"/>
          <w:szCs w:val="24"/>
        </w:rPr>
        <w:t xml:space="preserve">evidence </w:t>
      </w:r>
      <w:r w:rsidRPr="00B70882">
        <w:rPr>
          <w:rFonts w:ascii="Courier New" w:eastAsiaTheme="minorHAnsi" w:hAnsi="Courier New" w:cs="Courier New"/>
          <w:szCs w:val="24"/>
        </w:rPr>
        <w:t>was considered:</w:t>
      </w:r>
    </w:p>
    <w:p w:rsidR="006B2AA0" w:rsidRPr="003D0DAD" w:rsidRDefault="006B2AA0" w:rsidP="006B2AA0">
      <w:pPr>
        <w:tabs>
          <w:tab w:val="left" w:pos="576"/>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r w:rsidRPr="003D0DAD">
        <w:rPr>
          <w:rFonts w:ascii="Courier New" w:hAnsi="Courier New" w:cs="Courier New"/>
          <w:szCs w:val="24"/>
        </w:rPr>
        <w:tab/>
      </w:r>
      <w:r w:rsidRPr="003D0DAD">
        <w:rPr>
          <w:rFonts w:ascii="Courier New" w:hAnsi="Courier New" w:cs="Courier New"/>
          <w:szCs w:val="24"/>
        </w:rPr>
        <w:tab/>
        <w:t xml:space="preserve">Exhibit A.  DD Form 149, dated </w:t>
      </w:r>
      <w:r w:rsidR="00EA2A48">
        <w:rPr>
          <w:rFonts w:ascii="Courier New" w:hAnsi="Courier New" w:cs="Courier New"/>
          <w:szCs w:val="24"/>
        </w:rPr>
        <w:t>19 Jun 09</w:t>
      </w:r>
      <w:r w:rsidRPr="003D0DAD">
        <w:rPr>
          <w:rFonts w:ascii="Courier New" w:hAnsi="Courier New" w:cs="Courier New"/>
          <w:szCs w:val="24"/>
        </w:rPr>
        <w:t>, w</w:t>
      </w:r>
      <w:r w:rsidR="00AC2613">
        <w:rPr>
          <w:rFonts w:ascii="Courier New" w:hAnsi="Courier New" w:cs="Courier New"/>
          <w:szCs w:val="24"/>
        </w:rPr>
        <w:t>/</w:t>
      </w:r>
      <w:proofErr w:type="spellStart"/>
      <w:r w:rsidRPr="003D0DAD">
        <w:rPr>
          <w:rFonts w:ascii="Courier New" w:hAnsi="Courier New" w:cs="Courier New"/>
          <w:szCs w:val="24"/>
        </w:rPr>
        <w:t>atch</w:t>
      </w:r>
      <w:r w:rsidR="001306EA">
        <w:rPr>
          <w:rFonts w:ascii="Courier New" w:hAnsi="Courier New" w:cs="Courier New"/>
          <w:szCs w:val="24"/>
        </w:rPr>
        <w:t>s</w:t>
      </w:r>
      <w:proofErr w:type="spellEnd"/>
      <w:r w:rsidRPr="003D0DAD">
        <w:rPr>
          <w:rFonts w:ascii="Courier New" w:hAnsi="Courier New" w:cs="Courier New"/>
          <w:szCs w:val="24"/>
        </w:rPr>
        <w:t>.</w:t>
      </w:r>
    </w:p>
    <w:p w:rsidR="00FC16E9" w:rsidRDefault="006B2AA0" w:rsidP="006B2AA0">
      <w:pPr>
        <w:tabs>
          <w:tab w:val="left" w:pos="576"/>
        </w:tabs>
        <w:spacing w:line="240" w:lineRule="exact"/>
        <w:ind w:right="-720"/>
        <w:jc w:val="both"/>
        <w:rPr>
          <w:rFonts w:ascii="Courier New" w:hAnsi="Courier New" w:cs="Courier New"/>
          <w:szCs w:val="24"/>
        </w:rPr>
      </w:pPr>
      <w:r w:rsidRPr="003D0DAD">
        <w:rPr>
          <w:rFonts w:ascii="Courier New" w:hAnsi="Courier New" w:cs="Courier New"/>
          <w:szCs w:val="24"/>
        </w:rPr>
        <w:t xml:space="preserve">    </w:t>
      </w:r>
      <w:r w:rsidRPr="003D0DAD">
        <w:rPr>
          <w:rFonts w:ascii="Courier New" w:hAnsi="Courier New" w:cs="Courier New"/>
          <w:szCs w:val="24"/>
        </w:rPr>
        <w:tab/>
        <w:t>Exhibit B.  Applicant's Master Personnel Records.</w:t>
      </w:r>
    </w:p>
    <w:p w:rsidR="006B2AA0" w:rsidRDefault="00FC16E9" w:rsidP="006B2AA0">
      <w:pPr>
        <w:tabs>
          <w:tab w:val="left" w:pos="576"/>
        </w:tabs>
        <w:spacing w:line="240" w:lineRule="exact"/>
        <w:ind w:right="-720"/>
        <w:jc w:val="both"/>
        <w:rPr>
          <w:rFonts w:ascii="Courier New" w:hAnsi="Courier New" w:cs="Courier New"/>
          <w:szCs w:val="24"/>
        </w:rPr>
      </w:pPr>
      <w:r>
        <w:rPr>
          <w:rFonts w:ascii="Courier New" w:hAnsi="Courier New" w:cs="Courier New"/>
          <w:szCs w:val="24"/>
        </w:rPr>
        <w:tab/>
      </w:r>
      <w:r>
        <w:rPr>
          <w:rFonts w:ascii="Courier New" w:hAnsi="Courier New" w:cs="Courier New"/>
          <w:szCs w:val="24"/>
        </w:rPr>
        <w:tab/>
        <w:t xml:space="preserve">Exhibit </w:t>
      </w:r>
      <w:r w:rsidR="00EA2A48">
        <w:rPr>
          <w:rFonts w:ascii="Courier New" w:hAnsi="Courier New" w:cs="Courier New"/>
          <w:szCs w:val="24"/>
        </w:rPr>
        <w:t>C</w:t>
      </w:r>
      <w:r>
        <w:rPr>
          <w:rFonts w:ascii="Courier New" w:hAnsi="Courier New" w:cs="Courier New"/>
          <w:szCs w:val="24"/>
        </w:rPr>
        <w:t xml:space="preserve">.  </w:t>
      </w:r>
      <w:r w:rsidR="006B2AA0" w:rsidRPr="003D0DAD">
        <w:rPr>
          <w:rFonts w:ascii="Courier New" w:hAnsi="Courier New" w:cs="Courier New"/>
          <w:szCs w:val="24"/>
        </w:rPr>
        <w:t xml:space="preserve">Letter, </w:t>
      </w:r>
      <w:r w:rsidR="001306EA">
        <w:rPr>
          <w:rFonts w:ascii="Courier New" w:hAnsi="Courier New" w:cs="Courier New"/>
          <w:szCs w:val="24"/>
        </w:rPr>
        <w:t>AFLOA/JAJM</w:t>
      </w:r>
      <w:r w:rsidR="009D071D">
        <w:rPr>
          <w:rFonts w:ascii="Courier New" w:hAnsi="Courier New" w:cs="Courier New"/>
          <w:szCs w:val="24"/>
        </w:rPr>
        <w:t xml:space="preserve">, </w:t>
      </w:r>
      <w:r w:rsidR="006B2AA0">
        <w:rPr>
          <w:rFonts w:ascii="Courier New" w:hAnsi="Courier New" w:cs="Courier New"/>
          <w:szCs w:val="24"/>
        </w:rPr>
        <w:t xml:space="preserve">dated </w:t>
      </w:r>
      <w:r w:rsidR="00C70069">
        <w:rPr>
          <w:rFonts w:ascii="Courier New" w:hAnsi="Courier New" w:cs="Courier New"/>
          <w:szCs w:val="24"/>
        </w:rPr>
        <w:t>2 Sep 10</w:t>
      </w:r>
      <w:r w:rsidR="006B2AA0" w:rsidRPr="003D0DAD">
        <w:rPr>
          <w:rFonts w:ascii="Courier New" w:hAnsi="Courier New" w:cs="Courier New"/>
          <w:szCs w:val="24"/>
        </w:rPr>
        <w:t>.</w:t>
      </w:r>
    </w:p>
    <w:p w:rsidR="00FC16E9" w:rsidRDefault="00FC16E9" w:rsidP="006B2AA0">
      <w:pPr>
        <w:tabs>
          <w:tab w:val="left" w:pos="576"/>
        </w:tabs>
        <w:spacing w:line="240" w:lineRule="exact"/>
        <w:ind w:right="-720"/>
        <w:jc w:val="both"/>
        <w:rPr>
          <w:rFonts w:ascii="Courier New" w:hAnsi="Courier New" w:cs="Courier New"/>
          <w:szCs w:val="24"/>
        </w:rPr>
      </w:pPr>
      <w:r>
        <w:rPr>
          <w:rFonts w:ascii="Courier New" w:hAnsi="Courier New" w:cs="Courier New"/>
          <w:szCs w:val="24"/>
        </w:rPr>
        <w:tab/>
      </w:r>
      <w:r>
        <w:rPr>
          <w:rFonts w:ascii="Courier New" w:hAnsi="Courier New" w:cs="Courier New"/>
          <w:szCs w:val="24"/>
        </w:rPr>
        <w:tab/>
        <w:t xml:space="preserve">Exhibit </w:t>
      </w:r>
      <w:r w:rsidR="00EA2A48">
        <w:rPr>
          <w:rFonts w:ascii="Courier New" w:hAnsi="Courier New" w:cs="Courier New"/>
          <w:szCs w:val="24"/>
        </w:rPr>
        <w:t>D</w:t>
      </w:r>
      <w:r>
        <w:rPr>
          <w:rFonts w:ascii="Courier New" w:hAnsi="Courier New" w:cs="Courier New"/>
          <w:szCs w:val="24"/>
        </w:rPr>
        <w:t xml:space="preserve">.  Letter, </w:t>
      </w:r>
      <w:r w:rsidR="00C70069">
        <w:rPr>
          <w:rFonts w:ascii="Courier New" w:hAnsi="Courier New" w:cs="Courier New"/>
          <w:szCs w:val="24"/>
        </w:rPr>
        <w:t>AFPC/DPSOR</w:t>
      </w:r>
      <w:r>
        <w:rPr>
          <w:rFonts w:ascii="Courier New" w:hAnsi="Courier New" w:cs="Courier New"/>
          <w:szCs w:val="24"/>
        </w:rPr>
        <w:t>, dated</w:t>
      </w:r>
      <w:r w:rsidR="001306EA">
        <w:rPr>
          <w:rFonts w:ascii="Courier New" w:hAnsi="Courier New" w:cs="Courier New"/>
          <w:szCs w:val="24"/>
        </w:rPr>
        <w:t xml:space="preserve"> </w:t>
      </w:r>
      <w:r w:rsidR="00EA2A48">
        <w:rPr>
          <w:rFonts w:ascii="Courier New" w:hAnsi="Courier New" w:cs="Courier New"/>
          <w:szCs w:val="24"/>
        </w:rPr>
        <w:t xml:space="preserve">8 </w:t>
      </w:r>
      <w:r w:rsidR="00C70069">
        <w:rPr>
          <w:rFonts w:ascii="Courier New" w:hAnsi="Courier New" w:cs="Courier New"/>
          <w:szCs w:val="24"/>
        </w:rPr>
        <w:t>Oct 10, w/</w:t>
      </w:r>
      <w:proofErr w:type="spellStart"/>
      <w:r w:rsidR="00C70069">
        <w:rPr>
          <w:rFonts w:ascii="Courier New" w:hAnsi="Courier New" w:cs="Courier New"/>
          <w:szCs w:val="24"/>
        </w:rPr>
        <w:t>atchs</w:t>
      </w:r>
      <w:proofErr w:type="spellEnd"/>
      <w:r>
        <w:rPr>
          <w:rFonts w:ascii="Courier New" w:hAnsi="Courier New" w:cs="Courier New"/>
          <w:szCs w:val="24"/>
        </w:rPr>
        <w:t>.</w:t>
      </w:r>
    </w:p>
    <w:p w:rsidR="00EA2A48" w:rsidRDefault="001306EA" w:rsidP="006B2AA0">
      <w:pPr>
        <w:tabs>
          <w:tab w:val="left" w:pos="576"/>
        </w:tabs>
        <w:spacing w:line="240" w:lineRule="exact"/>
        <w:ind w:right="-720"/>
        <w:jc w:val="both"/>
        <w:rPr>
          <w:rFonts w:ascii="Courier New" w:hAnsi="Courier New" w:cs="Courier New"/>
          <w:szCs w:val="24"/>
        </w:rPr>
      </w:pPr>
      <w:r>
        <w:rPr>
          <w:rFonts w:ascii="Courier New" w:hAnsi="Courier New" w:cs="Courier New"/>
          <w:szCs w:val="24"/>
        </w:rPr>
        <w:tab/>
      </w:r>
      <w:r>
        <w:rPr>
          <w:rFonts w:ascii="Courier New" w:hAnsi="Courier New" w:cs="Courier New"/>
          <w:szCs w:val="24"/>
        </w:rPr>
        <w:tab/>
        <w:t xml:space="preserve">Exhibit </w:t>
      </w:r>
      <w:r w:rsidR="00EA2A48">
        <w:rPr>
          <w:rFonts w:ascii="Courier New" w:hAnsi="Courier New" w:cs="Courier New"/>
          <w:szCs w:val="24"/>
        </w:rPr>
        <w:t>E</w:t>
      </w:r>
      <w:r>
        <w:rPr>
          <w:rFonts w:ascii="Courier New" w:hAnsi="Courier New" w:cs="Courier New"/>
          <w:szCs w:val="24"/>
        </w:rPr>
        <w:t xml:space="preserve">.  Letter, </w:t>
      </w:r>
      <w:r w:rsidR="00C70069">
        <w:rPr>
          <w:rFonts w:ascii="Courier New" w:hAnsi="Courier New" w:cs="Courier New"/>
          <w:szCs w:val="24"/>
        </w:rPr>
        <w:t>SAF/MRBR</w:t>
      </w:r>
      <w:r w:rsidR="00EA2A48">
        <w:rPr>
          <w:rFonts w:ascii="Courier New" w:hAnsi="Courier New" w:cs="Courier New"/>
          <w:szCs w:val="24"/>
        </w:rPr>
        <w:t>, dated</w:t>
      </w:r>
      <w:r w:rsidR="00C70069">
        <w:rPr>
          <w:rFonts w:ascii="Courier New" w:hAnsi="Courier New" w:cs="Courier New"/>
          <w:szCs w:val="24"/>
        </w:rPr>
        <w:t xml:space="preserve"> 27 Nov 10</w:t>
      </w:r>
      <w:r w:rsidR="00EA2A48">
        <w:rPr>
          <w:rFonts w:ascii="Courier New" w:hAnsi="Courier New" w:cs="Courier New"/>
          <w:szCs w:val="24"/>
        </w:rPr>
        <w:t>.</w:t>
      </w:r>
    </w:p>
    <w:p w:rsidR="006B2AA0" w:rsidRPr="003D0DAD" w:rsidRDefault="006B2AA0" w:rsidP="006B2AA0">
      <w:pPr>
        <w:tabs>
          <w:tab w:val="left" w:pos="1570"/>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p>
    <w:p w:rsidR="0068506E" w:rsidRDefault="006B2AA0" w:rsidP="00EE4B09">
      <w:pPr>
        <w:tabs>
          <w:tab w:val="left" w:pos="576"/>
        </w:tabs>
        <w:spacing w:line="240" w:lineRule="exact"/>
        <w:ind w:right="-720"/>
        <w:jc w:val="both"/>
        <w:rPr>
          <w:rFonts w:ascii="Courier New" w:eastAsiaTheme="minorHAnsi" w:hAnsi="Courier New" w:cs="Courier New"/>
          <w:szCs w:val="24"/>
        </w:rPr>
      </w:pPr>
      <w:r w:rsidRPr="003D0DAD">
        <w:rPr>
          <w:rFonts w:ascii="Courier New" w:hAnsi="Courier New" w:cs="Courier New"/>
          <w:szCs w:val="24"/>
        </w:rPr>
        <w:t xml:space="preserve">                                   </w:t>
      </w:r>
      <w:bookmarkStart w:id="0" w:name="_GoBack"/>
      <w:bookmarkEnd w:id="0"/>
    </w:p>
    <w:p w:rsidR="0068506E" w:rsidRDefault="0068506E" w:rsidP="00333AA6">
      <w:pPr>
        <w:tabs>
          <w:tab w:val="left" w:pos="288"/>
          <w:tab w:val="left" w:pos="4752"/>
        </w:tabs>
        <w:spacing w:line="240" w:lineRule="exact"/>
        <w:ind w:right="-720"/>
        <w:jc w:val="both"/>
        <w:rPr>
          <w:rFonts w:ascii="Courier New" w:eastAsiaTheme="minorHAnsi" w:hAnsi="Courier New" w:cs="Courier New"/>
          <w:szCs w:val="24"/>
        </w:rPr>
        <w:sectPr w:rsidR="0068506E" w:rsidSect="00D60A5A">
          <w:headerReference w:type="even" r:id="rId7"/>
          <w:headerReference w:type="default" r:id="rId8"/>
          <w:footerReference w:type="even" r:id="rId9"/>
          <w:footerReference w:type="default" r:id="rId10"/>
          <w:headerReference w:type="first" r:id="rId11"/>
          <w:footerReference w:type="first" r:id="rId12"/>
          <w:pgSz w:w="12240" w:h="15840"/>
          <w:pgMar w:top="1440" w:right="2160" w:bottom="1350" w:left="1440" w:header="720" w:footer="809" w:gutter="0"/>
          <w:paperSrc w:first="7" w:other="7"/>
          <w:cols w:space="720"/>
          <w:titlePg/>
          <w:docGrid w:linePitch="360"/>
        </w:sectPr>
      </w:pPr>
    </w:p>
    <w:p w:rsidR="00B70882" w:rsidRPr="00D81189" w:rsidRDefault="00B70882" w:rsidP="00051DB1">
      <w:pPr>
        <w:tabs>
          <w:tab w:val="left" w:pos="288"/>
          <w:tab w:val="left" w:pos="4752"/>
        </w:tabs>
        <w:spacing w:line="240" w:lineRule="exact"/>
        <w:ind w:right="-720"/>
        <w:jc w:val="center"/>
        <w:rPr>
          <w:rFonts w:ascii="Courier New" w:eastAsiaTheme="minorHAnsi" w:hAnsi="Courier New" w:cs="Courier New"/>
          <w:szCs w:val="24"/>
        </w:rPr>
      </w:pPr>
    </w:p>
    <w:sectPr w:rsidR="00B70882" w:rsidRPr="00D81189" w:rsidSect="00051DB1">
      <w:headerReference w:type="first" r:id="rId13"/>
      <w:footerReference w:type="first" r:id="rId14"/>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33C" w:rsidRDefault="00C0433C" w:rsidP="00A204E9">
      <w:r>
        <w:separator/>
      </w:r>
    </w:p>
  </w:endnote>
  <w:endnote w:type="continuationSeparator" w:id="0">
    <w:p w:rsidR="00C0433C" w:rsidRDefault="00C0433C" w:rsidP="00A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8B8" w:rsidRDefault="00946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009" w:rsidRPr="00045460" w:rsidRDefault="00681009" w:rsidP="00045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009" w:rsidRPr="009468B8" w:rsidRDefault="00681009" w:rsidP="009468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009" w:rsidRPr="00D57852" w:rsidRDefault="00681009" w:rsidP="00D57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33C" w:rsidRDefault="00C0433C" w:rsidP="00A204E9">
      <w:r>
        <w:separator/>
      </w:r>
    </w:p>
  </w:footnote>
  <w:footnote w:type="continuationSeparator" w:id="0">
    <w:p w:rsidR="00C0433C" w:rsidRDefault="00C0433C" w:rsidP="00A2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8B8" w:rsidRDefault="00946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009" w:rsidRPr="009468B8" w:rsidRDefault="00681009" w:rsidP="009468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009" w:rsidRPr="009468B8" w:rsidRDefault="00681009" w:rsidP="009468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009" w:rsidRPr="00D57852" w:rsidRDefault="00681009" w:rsidP="00D57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E1F"/>
    <w:multiLevelType w:val="hybridMultilevel"/>
    <w:tmpl w:val="645A5EC2"/>
    <w:lvl w:ilvl="0" w:tplc="C9CE70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A2DEE"/>
    <w:multiLevelType w:val="hybridMultilevel"/>
    <w:tmpl w:val="EDC2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716F"/>
    <w:multiLevelType w:val="hybridMultilevel"/>
    <w:tmpl w:val="EB4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B1910"/>
    <w:multiLevelType w:val="hybridMultilevel"/>
    <w:tmpl w:val="C5E4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5FA"/>
    <w:multiLevelType w:val="hybridMultilevel"/>
    <w:tmpl w:val="04DE31A0"/>
    <w:lvl w:ilvl="0" w:tplc="4B60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047D3"/>
    <w:multiLevelType w:val="hybridMultilevel"/>
    <w:tmpl w:val="874CD25A"/>
    <w:lvl w:ilvl="0" w:tplc="30F24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036"/>
    <w:rsid w:val="00001AE3"/>
    <w:rsid w:val="00007A55"/>
    <w:rsid w:val="00010219"/>
    <w:rsid w:val="00031E56"/>
    <w:rsid w:val="000441E7"/>
    <w:rsid w:val="00045460"/>
    <w:rsid w:val="00051DB1"/>
    <w:rsid w:val="00057B24"/>
    <w:rsid w:val="00075A65"/>
    <w:rsid w:val="00075B4D"/>
    <w:rsid w:val="00094367"/>
    <w:rsid w:val="000A2AD2"/>
    <w:rsid w:val="000B5D39"/>
    <w:rsid w:val="000D1E1F"/>
    <w:rsid w:val="000E310B"/>
    <w:rsid w:val="000E3499"/>
    <w:rsid w:val="000E5AA9"/>
    <w:rsid w:val="000F5780"/>
    <w:rsid w:val="00125EBA"/>
    <w:rsid w:val="001306CC"/>
    <w:rsid w:val="001306EA"/>
    <w:rsid w:val="001349D2"/>
    <w:rsid w:val="0014008B"/>
    <w:rsid w:val="00140407"/>
    <w:rsid w:val="00143B7A"/>
    <w:rsid w:val="00156967"/>
    <w:rsid w:val="00163D4A"/>
    <w:rsid w:val="0017002F"/>
    <w:rsid w:val="00191F3A"/>
    <w:rsid w:val="00193275"/>
    <w:rsid w:val="001946C1"/>
    <w:rsid w:val="001A3F79"/>
    <w:rsid w:val="001B04FC"/>
    <w:rsid w:val="001C42F9"/>
    <w:rsid w:val="001D6337"/>
    <w:rsid w:val="001E56D2"/>
    <w:rsid w:val="0020353F"/>
    <w:rsid w:val="00210524"/>
    <w:rsid w:val="00210745"/>
    <w:rsid w:val="00210754"/>
    <w:rsid w:val="0021395B"/>
    <w:rsid w:val="0022522C"/>
    <w:rsid w:val="00252A00"/>
    <w:rsid w:val="002731BD"/>
    <w:rsid w:val="002809EB"/>
    <w:rsid w:val="002835AF"/>
    <w:rsid w:val="002B46EC"/>
    <w:rsid w:val="002B6EBC"/>
    <w:rsid w:val="002D42B3"/>
    <w:rsid w:val="002D45D7"/>
    <w:rsid w:val="002E2B82"/>
    <w:rsid w:val="002F318D"/>
    <w:rsid w:val="002F6172"/>
    <w:rsid w:val="002F633B"/>
    <w:rsid w:val="00304963"/>
    <w:rsid w:val="00317A63"/>
    <w:rsid w:val="00317B91"/>
    <w:rsid w:val="00333AA6"/>
    <w:rsid w:val="003630EC"/>
    <w:rsid w:val="00367097"/>
    <w:rsid w:val="00382BF2"/>
    <w:rsid w:val="00383675"/>
    <w:rsid w:val="0039312B"/>
    <w:rsid w:val="003B544C"/>
    <w:rsid w:val="003C6814"/>
    <w:rsid w:val="003F3320"/>
    <w:rsid w:val="003F654C"/>
    <w:rsid w:val="004026C4"/>
    <w:rsid w:val="00423510"/>
    <w:rsid w:val="00435418"/>
    <w:rsid w:val="004363E5"/>
    <w:rsid w:val="004377CE"/>
    <w:rsid w:val="00463CE5"/>
    <w:rsid w:val="00476502"/>
    <w:rsid w:val="00485355"/>
    <w:rsid w:val="00486910"/>
    <w:rsid w:val="00486BBF"/>
    <w:rsid w:val="00487178"/>
    <w:rsid w:val="00492C13"/>
    <w:rsid w:val="004A5454"/>
    <w:rsid w:val="004C04D7"/>
    <w:rsid w:val="004C29AF"/>
    <w:rsid w:val="004F27F6"/>
    <w:rsid w:val="004F7A60"/>
    <w:rsid w:val="00505D21"/>
    <w:rsid w:val="005167A0"/>
    <w:rsid w:val="0053121E"/>
    <w:rsid w:val="00550777"/>
    <w:rsid w:val="00552AE5"/>
    <w:rsid w:val="005536F1"/>
    <w:rsid w:val="0056253D"/>
    <w:rsid w:val="005A7AF5"/>
    <w:rsid w:val="005B6815"/>
    <w:rsid w:val="005C25D8"/>
    <w:rsid w:val="005C2BA8"/>
    <w:rsid w:val="005D09C1"/>
    <w:rsid w:val="005D259E"/>
    <w:rsid w:val="005D328D"/>
    <w:rsid w:val="005D3D02"/>
    <w:rsid w:val="005E5581"/>
    <w:rsid w:val="005F3354"/>
    <w:rsid w:val="005F3624"/>
    <w:rsid w:val="00601A12"/>
    <w:rsid w:val="006064C8"/>
    <w:rsid w:val="00612142"/>
    <w:rsid w:val="00614E0D"/>
    <w:rsid w:val="00617D47"/>
    <w:rsid w:val="00641ACA"/>
    <w:rsid w:val="00647AFE"/>
    <w:rsid w:val="00654452"/>
    <w:rsid w:val="00655A83"/>
    <w:rsid w:val="006579A3"/>
    <w:rsid w:val="006579F6"/>
    <w:rsid w:val="00664B08"/>
    <w:rsid w:val="00673D7E"/>
    <w:rsid w:val="0068020F"/>
    <w:rsid w:val="00681009"/>
    <w:rsid w:val="0068506E"/>
    <w:rsid w:val="00695785"/>
    <w:rsid w:val="006A0971"/>
    <w:rsid w:val="006B2AA0"/>
    <w:rsid w:val="006D56A3"/>
    <w:rsid w:val="006E427C"/>
    <w:rsid w:val="007529F7"/>
    <w:rsid w:val="00754AD6"/>
    <w:rsid w:val="00764551"/>
    <w:rsid w:val="00765276"/>
    <w:rsid w:val="00773036"/>
    <w:rsid w:val="007762B9"/>
    <w:rsid w:val="00797752"/>
    <w:rsid w:val="007A5170"/>
    <w:rsid w:val="007D32E9"/>
    <w:rsid w:val="007E667C"/>
    <w:rsid w:val="007F0794"/>
    <w:rsid w:val="007F412A"/>
    <w:rsid w:val="008270F5"/>
    <w:rsid w:val="00863B30"/>
    <w:rsid w:val="00885ED5"/>
    <w:rsid w:val="00886AF3"/>
    <w:rsid w:val="00893176"/>
    <w:rsid w:val="00895DFF"/>
    <w:rsid w:val="008B38B6"/>
    <w:rsid w:val="008C044A"/>
    <w:rsid w:val="008C0A79"/>
    <w:rsid w:val="008C433E"/>
    <w:rsid w:val="008C581F"/>
    <w:rsid w:val="008C7108"/>
    <w:rsid w:val="008D031A"/>
    <w:rsid w:val="008E30A2"/>
    <w:rsid w:val="008E3E57"/>
    <w:rsid w:val="0092039C"/>
    <w:rsid w:val="009218BC"/>
    <w:rsid w:val="00922EC0"/>
    <w:rsid w:val="0092530E"/>
    <w:rsid w:val="00925B1C"/>
    <w:rsid w:val="00936507"/>
    <w:rsid w:val="0094083D"/>
    <w:rsid w:val="009468B8"/>
    <w:rsid w:val="00952040"/>
    <w:rsid w:val="00952C76"/>
    <w:rsid w:val="009559BC"/>
    <w:rsid w:val="00964C79"/>
    <w:rsid w:val="0097363B"/>
    <w:rsid w:val="009758C5"/>
    <w:rsid w:val="0098248D"/>
    <w:rsid w:val="00982CF6"/>
    <w:rsid w:val="009A09F7"/>
    <w:rsid w:val="009B0561"/>
    <w:rsid w:val="009D071D"/>
    <w:rsid w:val="009F262D"/>
    <w:rsid w:val="00A01356"/>
    <w:rsid w:val="00A027EE"/>
    <w:rsid w:val="00A03415"/>
    <w:rsid w:val="00A15D99"/>
    <w:rsid w:val="00A204E9"/>
    <w:rsid w:val="00A223F8"/>
    <w:rsid w:val="00A24AF3"/>
    <w:rsid w:val="00A269F8"/>
    <w:rsid w:val="00A3027F"/>
    <w:rsid w:val="00A3153E"/>
    <w:rsid w:val="00A434D5"/>
    <w:rsid w:val="00A522EF"/>
    <w:rsid w:val="00A52784"/>
    <w:rsid w:val="00A873FC"/>
    <w:rsid w:val="00A912F3"/>
    <w:rsid w:val="00AA4E38"/>
    <w:rsid w:val="00AB7698"/>
    <w:rsid w:val="00AC2613"/>
    <w:rsid w:val="00AC40D9"/>
    <w:rsid w:val="00AE2C82"/>
    <w:rsid w:val="00AF6042"/>
    <w:rsid w:val="00B15E4B"/>
    <w:rsid w:val="00B62EB7"/>
    <w:rsid w:val="00B70882"/>
    <w:rsid w:val="00B715D3"/>
    <w:rsid w:val="00B7181C"/>
    <w:rsid w:val="00B740AA"/>
    <w:rsid w:val="00B86BC1"/>
    <w:rsid w:val="00BA1C3D"/>
    <w:rsid w:val="00BB20DD"/>
    <w:rsid w:val="00BB63BC"/>
    <w:rsid w:val="00BD7427"/>
    <w:rsid w:val="00BE5386"/>
    <w:rsid w:val="00BE7942"/>
    <w:rsid w:val="00BF18EA"/>
    <w:rsid w:val="00BF4358"/>
    <w:rsid w:val="00C01794"/>
    <w:rsid w:val="00C0433C"/>
    <w:rsid w:val="00C1405F"/>
    <w:rsid w:val="00C16ABA"/>
    <w:rsid w:val="00C173CA"/>
    <w:rsid w:val="00C21073"/>
    <w:rsid w:val="00C33F0B"/>
    <w:rsid w:val="00C70069"/>
    <w:rsid w:val="00C73859"/>
    <w:rsid w:val="00C7692A"/>
    <w:rsid w:val="00C76B5F"/>
    <w:rsid w:val="00C813D3"/>
    <w:rsid w:val="00C85D45"/>
    <w:rsid w:val="00C9619A"/>
    <w:rsid w:val="00CA4F93"/>
    <w:rsid w:val="00CA5F72"/>
    <w:rsid w:val="00CC22BE"/>
    <w:rsid w:val="00CE1F6F"/>
    <w:rsid w:val="00CE4BE6"/>
    <w:rsid w:val="00D108FF"/>
    <w:rsid w:val="00D14989"/>
    <w:rsid w:val="00D403A5"/>
    <w:rsid w:val="00D430EB"/>
    <w:rsid w:val="00D437C5"/>
    <w:rsid w:val="00D50F80"/>
    <w:rsid w:val="00D57852"/>
    <w:rsid w:val="00D60A5A"/>
    <w:rsid w:val="00D60FCF"/>
    <w:rsid w:val="00D64FE4"/>
    <w:rsid w:val="00D81189"/>
    <w:rsid w:val="00D8438F"/>
    <w:rsid w:val="00D8662A"/>
    <w:rsid w:val="00D87E5E"/>
    <w:rsid w:val="00E04112"/>
    <w:rsid w:val="00E13CED"/>
    <w:rsid w:val="00E4233A"/>
    <w:rsid w:val="00E46DD3"/>
    <w:rsid w:val="00E61662"/>
    <w:rsid w:val="00E746F7"/>
    <w:rsid w:val="00E77698"/>
    <w:rsid w:val="00E966A1"/>
    <w:rsid w:val="00EA2A48"/>
    <w:rsid w:val="00EA4380"/>
    <w:rsid w:val="00EA5F4E"/>
    <w:rsid w:val="00EB342B"/>
    <w:rsid w:val="00EB6BF9"/>
    <w:rsid w:val="00EC69E2"/>
    <w:rsid w:val="00ED0A11"/>
    <w:rsid w:val="00ED1615"/>
    <w:rsid w:val="00ED6D39"/>
    <w:rsid w:val="00EE4B09"/>
    <w:rsid w:val="00EF09A1"/>
    <w:rsid w:val="00F013C7"/>
    <w:rsid w:val="00F05350"/>
    <w:rsid w:val="00F10316"/>
    <w:rsid w:val="00F225C0"/>
    <w:rsid w:val="00F50827"/>
    <w:rsid w:val="00F73EA4"/>
    <w:rsid w:val="00F9089D"/>
    <w:rsid w:val="00FA34D0"/>
    <w:rsid w:val="00FC16E9"/>
    <w:rsid w:val="00FC7D03"/>
    <w:rsid w:val="00FD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C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D81189"/>
    <w:pPr>
      <w:tabs>
        <w:tab w:val="center" w:pos="4680"/>
        <w:tab w:val="right" w:pos="9360"/>
      </w:tabs>
    </w:pPr>
  </w:style>
  <w:style w:type="character" w:customStyle="1" w:styleId="HeaderChar">
    <w:name w:val="Header Char"/>
    <w:basedOn w:val="DefaultParagraphFont"/>
    <w:link w:val="Header"/>
    <w:rsid w:val="00D81189"/>
    <w:rPr>
      <w:rFonts w:ascii="Courier" w:hAnsi="Courier"/>
      <w:sz w:val="24"/>
    </w:rPr>
  </w:style>
  <w:style w:type="character" w:customStyle="1" w:styleId="FooterChar">
    <w:name w:val="Footer Char"/>
    <w:basedOn w:val="DefaultParagraphFont"/>
    <w:link w:val="Footer"/>
    <w:uiPriority w:val="99"/>
    <w:rsid w:val="0068506E"/>
    <w:rPr>
      <w:rFonts w:ascii="Courier" w:hAnsi="Courier"/>
      <w:sz w:val="24"/>
    </w:rPr>
  </w:style>
  <w:style w:type="paragraph" w:styleId="BalloonText">
    <w:name w:val="Balloon Text"/>
    <w:basedOn w:val="Normal"/>
    <w:link w:val="BalloonTextChar"/>
    <w:uiPriority w:val="99"/>
    <w:semiHidden/>
    <w:unhideWhenUsed/>
    <w:rsid w:val="003B544C"/>
    <w:rPr>
      <w:rFonts w:ascii="Tahoma" w:hAnsi="Tahoma" w:cs="Tahoma"/>
      <w:sz w:val="16"/>
      <w:szCs w:val="16"/>
    </w:rPr>
  </w:style>
  <w:style w:type="character" w:customStyle="1" w:styleId="BalloonTextChar">
    <w:name w:val="Balloon Text Char"/>
    <w:basedOn w:val="DefaultParagraphFont"/>
    <w:link w:val="BalloonText"/>
    <w:uiPriority w:val="99"/>
    <w:semiHidden/>
    <w:rsid w:val="003B54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02348">
      <w:bodyDiv w:val="1"/>
      <w:marLeft w:val="0"/>
      <w:marRight w:val="0"/>
      <w:marTop w:val="0"/>
      <w:marBottom w:val="0"/>
      <w:divBdr>
        <w:top w:val="none" w:sz="0" w:space="0" w:color="auto"/>
        <w:left w:val="none" w:sz="0" w:space="0" w:color="auto"/>
        <w:bottom w:val="none" w:sz="0" w:space="0" w:color="auto"/>
        <w:right w:val="none" w:sz="0" w:space="0" w:color="auto"/>
      </w:divBdr>
    </w:div>
    <w:div w:id="866718126">
      <w:bodyDiv w:val="1"/>
      <w:marLeft w:val="0"/>
      <w:marRight w:val="0"/>
      <w:marTop w:val="0"/>
      <w:marBottom w:val="0"/>
      <w:divBdr>
        <w:top w:val="none" w:sz="0" w:space="0" w:color="auto"/>
        <w:left w:val="none" w:sz="0" w:space="0" w:color="auto"/>
        <w:bottom w:val="none" w:sz="0" w:space="0" w:color="auto"/>
        <w:right w:val="none" w:sz="0" w:space="0" w:color="auto"/>
      </w:divBdr>
    </w:div>
    <w:div w:id="959341929">
      <w:bodyDiv w:val="1"/>
      <w:marLeft w:val="0"/>
      <w:marRight w:val="0"/>
      <w:marTop w:val="0"/>
      <w:marBottom w:val="0"/>
      <w:divBdr>
        <w:top w:val="none" w:sz="0" w:space="0" w:color="auto"/>
        <w:left w:val="none" w:sz="0" w:space="0" w:color="auto"/>
        <w:bottom w:val="none" w:sz="0" w:space="0" w:color="auto"/>
        <w:right w:val="none" w:sz="0" w:space="0" w:color="auto"/>
      </w:divBdr>
    </w:div>
    <w:div w:id="19168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2020-03-24T17:01:00Z</dcterms:created>
  <dcterms:modified xsi:type="dcterms:W3CDTF">2020-05-04T14:51:00Z</dcterms:modified>
  <cp:category/>
</cp:coreProperties>
</file>