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088DC" w14:textId="77777777" w:rsidR="00CE549D" w:rsidRPr="00C9683E" w:rsidRDefault="00CE549D" w:rsidP="007A4A45">
      <w:pPr>
        <w:spacing w:line="240" w:lineRule="exact"/>
        <w:jc w:val="both"/>
        <w:rPr>
          <w:b/>
          <w:sz w:val="24"/>
        </w:rPr>
      </w:pPr>
    </w:p>
    <w:p w14:paraId="76CF58EE" w14:textId="77777777" w:rsidR="00CE549D" w:rsidRPr="00C9683E" w:rsidRDefault="00CE549D" w:rsidP="007A4A45">
      <w:pPr>
        <w:spacing w:line="240" w:lineRule="exact"/>
        <w:jc w:val="center"/>
        <w:rPr>
          <w:b/>
          <w:sz w:val="24"/>
        </w:rPr>
      </w:pPr>
      <w:r w:rsidRPr="00C9683E">
        <w:rPr>
          <w:b/>
          <w:sz w:val="24"/>
        </w:rPr>
        <w:t>RECORD OF PROCEEDINGS</w:t>
      </w:r>
    </w:p>
    <w:p w14:paraId="0B9389CA" w14:textId="77777777" w:rsidR="00CE549D" w:rsidRPr="00C9683E" w:rsidRDefault="00CE549D" w:rsidP="007A4A45">
      <w:pPr>
        <w:spacing w:line="240" w:lineRule="exact"/>
        <w:jc w:val="both"/>
        <w:rPr>
          <w:sz w:val="24"/>
        </w:rPr>
      </w:pPr>
    </w:p>
    <w:p w14:paraId="3619D071" w14:textId="77777777" w:rsidR="00CE549D" w:rsidRPr="00C9683E" w:rsidRDefault="00CE549D" w:rsidP="007A4A45">
      <w:pPr>
        <w:tabs>
          <w:tab w:val="left" w:pos="5040"/>
        </w:tabs>
        <w:spacing w:line="240" w:lineRule="exact"/>
        <w:jc w:val="both"/>
        <w:rPr>
          <w:sz w:val="24"/>
        </w:rPr>
      </w:pPr>
      <w:r w:rsidRPr="00C9683E">
        <w:rPr>
          <w:b/>
          <w:sz w:val="24"/>
        </w:rPr>
        <w:t>IN THE MATTER OF:</w:t>
      </w:r>
      <w:r w:rsidRPr="00C9683E">
        <w:rPr>
          <w:sz w:val="24"/>
        </w:rPr>
        <w:tab/>
      </w:r>
      <w:r w:rsidRPr="00C9683E">
        <w:rPr>
          <w:b/>
          <w:sz w:val="24"/>
        </w:rPr>
        <w:t>DOCKET NUMBER:</w:t>
      </w:r>
      <w:r w:rsidRPr="00C9683E">
        <w:rPr>
          <w:sz w:val="24"/>
        </w:rPr>
        <w:t xml:space="preserve"> BC-2017-02545</w:t>
      </w:r>
    </w:p>
    <w:p w14:paraId="175E5286" w14:textId="77777777" w:rsidR="00CE549D" w:rsidRPr="00C9683E" w:rsidRDefault="00CE549D" w:rsidP="007A4A45">
      <w:pPr>
        <w:tabs>
          <w:tab w:val="left" w:pos="5040"/>
        </w:tabs>
        <w:spacing w:line="240" w:lineRule="exact"/>
        <w:jc w:val="both"/>
        <w:rPr>
          <w:sz w:val="24"/>
        </w:rPr>
      </w:pPr>
    </w:p>
    <w:p w14:paraId="18909F7F" w14:textId="66D0FFBE" w:rsidR="00CE549D" w:rsidRPr="00C9683E" w:rsidRDefault="006D1916" w:rsidP="007A4A45">
      <w:pPr>
        <w:tabs>
          <w:tab w:val="left" w:pos="5040"/>
        </w:tabs>
        <w:spacing w:line="240" w:lineRule="exact"/>
        <w:jc w:val="both"/>
        <w:rPr>
          <w:sz w:val="24"/>
        </w:rPr>
      </w:pPr>
      <w:r>
        <w:rPr>
          <w:sz w:val="24"/>
        </w:rPr>
        <w:t>XXXXXXXXXXXXXX</w:t>
      </w:r>
      <w:r w:rsidR="00CE549D" w:rsidRPr="00C9683E">
        <w:rPr>
          <w:sz w:val="24"/>
        </w:rPr>
        <w:tab/>
      </w:r>
      <w:r w:rsidR="00CE549D" w:rsidRPr="00C9683E">
        <w:rPr>
          <w:b/>
          <w:sz w:val="24"/>
        </w:rPr>
        <w:t>COUNSEL:</w:t>
      </w:r>
      <w:r w:rsidR="00CE549D" w:rsidRPr="00C9683E">
        <w:rPr>
          <w:sz w:val="24"/>
        </w:rPr>
        <w:t xml:space="preserve"> </w:t>
      </w:r>
      <w:r w:rsidR="003E3E78">
        <w:rPr>
          <w:sz w:val="24"/>
        </w:rPr>
        <w:t>NONE</w:t>
      </w:r>
    </w:p>
    <w:p w14:paraId="5C0C76D1" w14:textId="7BC59D37" w:rsidR="00CE549D" w:rsidRPr="00C9683E" w:rsidRDefault="00CE549D" w:rsidP="007A4A45">
      <w:pPr>
        <w:tabs>
          <w:tab w:val="left" w:pos="720"/>
          <w:tab w:val="left" w:pos="5040"/>
        </w:tabs>
        <w:spacing w:line="240" w:lineRule="exact"/>
        <w:jc w:val="both"/>
        <w:rPr>
          <w:sz w:val="24"/>
        </w:rPr>
      </w:pPr>
      <w:r w:rsidRPr="00C9683E">
        <w:rPr>
          <w:sz w:val="24"/>
        </w:rPr>
        <w:tab/>
      </w:r>
    </w:p>
    <w:p w14:paraId="6F33B9D8" w14:textId="31B7452C" w:rsidR="00CE549D" w:rsidRDefault="00CE549D" w:rsidP="006D1916">
      <w:pPr>
        <w:tabs>
          <w:tab w:val="left" w:pos="5040"/>
        </w:tabs>
        <w:spacing w:line="240" w:lineRule="exact"/>
        <w:jc w:val="both"/>
        <w:rPr>
          <w:sz w:val="24"/>
        </w:rPr>
      </w:pPr>
      <w:r w:rsidRPr="00C9683E">
        <w:rPr>
          <w:sz w:val="24"/>
        </w:rPr>
        <w:t xml:space="preserve"> </w:t>
      </w:r>
      <w:r w:rsidRPr="00C9683E">
        <w:rPr>
          <w:sz w:val="24"/>
        </w:rPr>
        <w:tab/>
      </w:r>
      <w:r w:rsidR="00B97F95" w:rsidRPr="00ED76F0">
        <w:rPr>
          <w:b/>
          <w:sz w:val="24"/>
        </w:rPr>
        <w:t>HEARING REQUESTED:</w:t>
      </w:r>
      <w:r w:rsidR="00B97F95" w:rsidRPr="00ED76F0">
        <w:rPr>
          <w:sz w:val="24"/>
        </w:rPr>
        <w:t xml:space="preserve"> </w:t>
      </w:r>
      <w:r w:rsidR="00304143" w:rsidRPr="00ED76F0">
        <w:rPr>
          <w:sz w:val="24"/>
        </w:rPr>
        <w:t>NO</w:t>
      </w:r>
      <w:r w:rsidR="00B97F95" w:rsidRPr="00ED76F0">
        <w:rPr>
          <w:sz w:val="24"/>
        </w:rPr>
        <w:t xml:space="preserve"> </w:t>
      </w:r>
      <w:r w:rsidRPr="00C9683E">
        <w:rPr>
          <w:sz w:val="24"/>
        </w:rPr>
        <w:tab/>
      </w:r>
      <w:r w:rsidR="00B9326F" w:rsidRPr="00C9683E">
        <w:rPr>
          <w:sz w:val="24"/>
        </w:rPr>
        <w:t xml:space="preserve"> </w:t>
      </w:r>
    </w:p>
    <w:p w14:paraId="5EE563F4" w14:textId="77777777" w:rsidR="006D1916" w:rsidRPr="00C9683E" w:rsidRDefault="006D1916" w:rsidP="006D1916">
      <w:pPr>
        <w:tabs>
          <w:tab w:val="left" w:pos="5040"/>
        </w:tabs>
        <w:spacing w:line="240" w:lineRule="exact"/>
        <w:jc w:val="both"/>
        <w:rPr>
          <w:sz w:val="24"/>
        </w:rPr>
      </w:pPr>
    </w:p>
    <w:p w14:paraId="112A3B3E" w14:textId="77777777" w:rsidR="00CE549D" w:rsidRPr="00C9683E" w:rsidRDefault="00CE549D" w:rsidP="007A4A45">
      <w:pPr>
        <w:spacing w:line="240" w:lineRule="exact"/>
        <w:jc w:val="both"/>
        <w:rPr>
          <w:b/>
          <w:sz w:val="24"/>
        </w:rPr>
      </w:pPr>
      <w:r w:rsidRPr="00C9683E">
        <w:rPr>
          <w:b/>
          <w:sz w:val="24"/>
        </w:rPr>
        <w:t>APPLICANT’S REQUEST</w:t>
      </w:r>
    </w:p>
    <w:p w14:paraId="1C2F7C96" w14:textId="77777777" w:rsidR="00CE549D" w:rsidRPr="00C9683E" w:rsidRDefault="00CE549D" w:rsidP="007A4A45">
      <w:pPr>
        <w:spacing w:line="240" w:lineRule="exact"/>
        <w:jc w:val="both"/>
        <w:rPr>
          <w:sz w:val="24"/>
        </w:rPr>
      </w:pPr>
    </w:p>
    <w:p w14:paraId="55C1231A" w14:textId="68E1C4B4" w:rsidR="00304143" w:rsidRPr="00C9683E" w:rsidRDefault="00304143" w:rsidP="007A4A45">
      <w:pPr>
        <w:spacing w:line="240" w:lineRule="exact"/>
        <w:jc w:val="both"/>
        <w:rPr>
          <w:sz w:val="24"/>
        </w:rPr>
      </w:pPr>
      <w:r>
        <w:rPr>
          <w:sz w:val="24"/>
        </w:rPr>
        <w:t xml:space="preserve">Her DD Form 214, </w:t>
      </w:r>
      <w:r w:rsidR="00614C9B" w:rsidRPr="00614C9B">
        <w:rPr>
          <w:i/>
          <w:sz w:val="24"/>
        </w:rPr>
        <w:t>Report of Separation from Active Duty</w:t>
      </w:r>
      <w:r>
        <w:rPr>
          <w:sz w:val="24"/>
        </w:rPr>
        <w:t>, be amended to reflect the Vietnam Service Medal.</w:t>
      </w:r>
    </w:p>
    <w:p w14:paraId="7452133B" w14:textId="77777777" w:rsidR="00B01C67" w:rsidRDefault="00B01C67" w:rsidP="007A4A45">
      <w:pPr>
        <w:spacing w:line="240" w:lineRule="exact"/>
        <w:jc w:val="both"/>
        <w:rPr>
          <w:b/>
          <w:sz w:val="24"/>
        </w:rPr>
      </w:pPr>
    </w:p>
    <w:p w14:paraId="754386C6" w14:textId="20944CC6" w:rsidR="00CE549D" w:rsidRPr="00C9683E" w:rsidRDefault="00CE549D" w:rsidP="007A4A45">
      <w:pPr>
        <w:spacing w:line="240" w:lineRule="exact"/>
        <w:jc w:val="both"/>
        <w:rPr>
          <w:b/>
          <w:sz w:val="24"/>
        </w:rPr>
      </w:pPr>
      <w:r w:rsidRPr="00C9683E">
        <w:rPr>
          <w:b/>
          <w:sz w:val="24"/>
        </w:rPr>
        <w:t>APPLICANT’S CONTENTIONS</w:t>
      </w:r>
    </w:p>
    <w:p w14:paraId="3A964873" w14:textId="77777777" w:rsidR="00CE549D" w:rsidRPr="00C9683E" w:rsidRDefault="00CE549D" w:rsidP="007A4A45">
      <w:pPr>
        <w:spacing w:line="240" w:lineRule="exact"/>
        <w:jc w:val="both"/>
        <w:rPr>
          <w:sz w:val="24"/>
        </w:rPr>
      </w:pPr>
    </w:p>
    <w:p w14:paraId="16E3AD3F" w14:textId="7EA692CD" w:rsidR="00CE549D" w:rsidRDefault="00304143" w:rsidP="007A4A45">
      <w:pPr>
        <w:spacing w:line="240" w:lineRule="exact"/>
        <w:jc w:val="both"/>
        <w:rPr>
          <w:sz w:val="24"/>
        </w:rPr>
      </w:pPr>
      <w:r>
        <w:rPr>
          <w:sz w:val="24"/>
        </w:rPr>
        <w:t xml:space="preserve">She served during the Vietnam War. </w:t>
      </w:r>
    </w:p>
    <w:p w14:paraId="4A219F17" w14:textId="77777777" w:rsidR="00304143" w:rsidRPr="00C9683E" w:rsidRDefault="00304143" w:rsidP="007A4A45">
      <w:pPr>
        <w:spacing w:line="240" w:lineRule="exact"/>
        <w:jc w:val="both"/>
        <w:rPr>
          <w:sz w:val="24"/>
        </w:rPr>
      </w:pPr>
    </w:p>
    <w:p w14:paraId="377A084E" w14:textId="77777777" w:rsidR="00CE549D" w:rsidRPr="00C9683E" w:rsidRDefault="00CE549D" w:rsidP="007A4A45">
      <w:pPr>
        <w:spacing w:line="240" w:lineRule="exact"/>
        <w:jc w:val="both"/>
        <w:rPr>
          <w:sz w:val="24"/>
        </w:rPr>
      </w:pPr>
      <w:r w:rsidRPr="00C9683E">
        <w:rPr>
          <w:sz w:val="24"/>
        </w:rPr>
        <w:t>The applicant’s complete submission is at Exhibit A.</w:t>
      </w:r>
    </w:p>
    <w:p w14:paraId="5F9D5793" w14:textId="77777777" w:rsidR="00CE549D" w:rsidRPr="00C9683E" w:rsidRDefault="00CE549D" w:rsidP="007A4A45">
      <w:pPr>
        <w:spacing w:line="240" w:lineRule="exact"/>
        <w:jc w:val="both"/>
        <w:rPr>
          <w:sz w:val="24"/>
        </w:rPr>
      </w:pPr>
    </w:p>
    <w:p w14:paraId="323587EE" w14:textId="77777777" w:rsidR="00CE549D" w:rsidRPr="00C9683E" w:rsidRDefault="00CE549D" w:rsidP="007A4A45">
      <w:pPr>
        <w:spacing w:line="240" w:lineRule="exact"/>
        <w:jc w:val="both"/>
        <w:rPr>
          <w:sz w:val="24"/>
        </w:rPr>
      </w:pPr>
      <w:r w:rsidRPr="00C9683E">
        <w:rPr>
          <w:b/>
          <w:sz w:val="24"/>
        </w:rPr>
        <w:t>STATEMENT OF FACTS</w:t>
      </w:r>
    </w:p>
    <w:p w14:paraId="4AAC9405" w14:textId="77777777" w:rsidR="00CE549D" w:rsidRPr="00C9683E" w:rsidRDefault="00CE549D" w:rsidP="007A4A45">
      <w:pPr>
        <w:spacing w:line="240" w:lineRule="exact"/>
        <w:jc w:val="both"/>
        <w:rPr>
          <w:sz w:val="24"/>
        </w:rPr>
      </w:pPr>
    </w:p>
    <w:p w14:paraId="59B7667F" w14:textId="6528E9D0" w:rsidR="00CE549D" w:rsidRPr="00C9683E" w:rsidRDefault="00CE549D" w:rsidP="007A4A45">
      <w:pPr>
        <w:spacing w:line="240" w:lineRule="exact"/>
        <w:jc w:val="both"/>
        <w:rPr>
          <w:sz w:val="24"/>
        </w:rPr>
      </w:pPr>
      <w:r w:rsidRPr="00ED76F0">
        <w:rPr>
          <w:sz w:val="24"/>
        </w:rPr>
        <w:t xml:space="preserve">The applicant is a </w:t>
      </w:r>
      <w:r w:rsidR="00B9326F" w:rsidRPr="00ED76F0">
        <w:rPr>
          <w:sz w:val="24"/>
        </w:rPr>
        <w:t>former</w:t>
      </w:r>
      <w:r w:rsidRPr="00ED76F0">
        <w:rPr>
          <w:sz w:val="24"/>
        </w:rPr>
        <w:t xml:space="preserve"> Air Force </w:t>
      </w:r>
      <w:r w:rsidR="00BE17B2" w:rsidRPr="00ED76F0">
        <w:rPr>
          <w:sz w:val="24"/>
        </w:rPr>
        <w:t>senior airman</w:t>
      </w:r>
      <w:r w:rsidRPr="00ED76F0">
        <w:rPr>
          <w:sz w:val="24"/>
        </w:rPr>
        <w:t xml:space="preserve"> (E-</w:t>
      </w:r>
      <w:r w:rsidR="00BE17B2" w:rsidRPr="00ED76F0">
        <w:rPr>
          <w:sz w:val="24"/>
        </w:rPr>
        <w:t>4</w:t>
      </w:r>
      <w:r w:rsidRPr="00ED76F0">
        <w:rPr>
          <w:sz w:val="24"/>
        </w:rPr>
        <w:t>)</w:t>
      </w:r>
      <w:r w:rsidR="00ED76F0">
        <w:rPr>
          <w:sz w:val="24"/>
        </w:rPr>
        <w:t>.</w:t>
      </w:r>
    </w:p>
    <w:p w14:paraId="6BE3F871" w14:textId="77777777" w:rsidR="00CE549D" w:rsidRPr="00C9683E" w:rsidRDefault="00CE549D" w:rsidP="007A4A45">
      <w:pPr>
        <w:spacing w:line="240" w:lineRule="exact"/>
        <w:jc w:val="both"/>
        <w:rPr>
          <w:sz w:val="24"/>
        </w:rPr>
      </w:pPr>
    </w:p>
    <w:p w14:paraId="7CDC8243" w14:textId="226C55E8" w:rsidR="00CE549D" w:rsidRPr="00876A36" w:rsidRDefault="00CE549D" w:rsidP="007A4A45">
      <w:pPr>
        <w:spacing w:line="240" w:lineRule="exact"/>
        <w:jc w:val="both"/>
        <w:rPr>
          <w:sz w:val="24"/>
        </w:rPr>
      </w:pPr>
      <w:r w:rsidRPr="00876A36">
        <w:rPr>
          <w:sz w:val="24"/>
        </w:rPr>
        <w:t xml:space="preserve">On </w:t>
      </w:r>
      <w:r w:rsidR="00BE17B2" w:rsidRPr="00876A36">
        <w:rPr>
          <w:sz w:val="24"/>
        </w:rPr>
        <w:t>9 Jul 74</w:t>
      </w:r>
      <w:r w:rsidRPr="00876A36">
        <w:rPr>
          <w:sz w:val="24"/>
        </w:rPr>
        <w:t xml:space="preserve">, </w:t>
      </w:r>
      <w:r w:rsidR="00760B6D" w:rsidRPr="00876A36">
        <w:rPr>
          <w:sz w:val="24"/>
        </w:rPr>
        <w:t>according to DD Form 4,</w:t>
      </w:r>
      <w:r w:rsidR="00760B6D" w:rsidRPr="00876A36">
        <w:rPr>
          <w:i/>
          <w:sz w:val="24"/>
        </w:rPr>
        <w:t xml:space="preserve"> Enlistment</w:t>
      </w:r>
      <w:r w:rsidR="00614C9B">
        <w:rPr>
          <w:i/>
          <w:sz w:val="24"/>
        </w:rPr>
        <w:t xml:space="preserve"> Contract</w:t>
      </w:r>
      <w:r w:rsidR="00760B6D" w:rsidRPr="00876A36">
        <w:rPr>
          <w:i/>
          <w:sz w:val="24"/>
        </w:rPr>
        <w:t xml:space="preserve"> – Armed Forces of the United States,</w:t>
      </w:r>
      <w:r w:rsidR="00760B6D" w:rsidRPr="00876A36">
        <w:rPr>
          <w:sz w:val="24"/>
        </w:rPr>
        <w:t xml:space="preserve"> </w:t>
      </w:r>
      <w:r w:rsidRPr="00876A36">
        <w:rPr>
          <w:sz w:val="24"/>
        </w:rPr>
        <w:t xml:space="preserve">the applicant </w:t>
      </w:r>
      <w:r w:rsidR="001F2EC4">
        <w:rPr>
          <w:sz w:val="24"/>
        </w:rPr>
        <w:t>entered the R</w:t>
      </w:r>
      <w:r w:rsidR="00760B6D" w:rsidRPr="00876A36">
        <w:rPr>
          <w:sz w:val="24"/>
        </w:rPr>
        <w:t>egular Air Force.</w:t>
      </w:r>
    </w:p>
    <w:p w14:paraId="327E4A8A" w14:textId="77777777" w:rsidR="00CE549D" w:rsidRPr="00C9683E" w:rsidRDefault="00CE549D" w:rsidP="007A4A45">
      <w:pPr>
        <w:spacing w:line="240" w:lineRule="exact"/>
        <w:jc w:val="both"/>
        <w:rPr>
          <w:sz w:val="24"/>
          <w:highlight w:val="yellow"/>
        </w:rPr>
      </w:pPr>
    </w:p>
    <w:p w14:paraId="5BA6D7A9" w14:textId="6B642D94" w:rsidR="00760B6D" w:rsidRDefault="00760B6D" w:rsidP="007A4A45">
      <w:pPr>
        <w:spacing w:line="240" w:lineRule="exact"/>
        <w:jc w:val="both"/>
        <w:rPr>
          <w:sz w:val="24"/>
        </w:rPr>
      </w:pPr>
      <w:r w:rsidRPr="00BE17B2">
        <w:rPr>
          <w:sz w:val="24"/>
        </w:rPr>
        <w:t>On</w:t>
      </w:r>
      <w:r w:rsidRPr="00BE17B2">
        <w:rPr>
          <w:rFonts w:eastAsia="Calibri"/>
          <w:sz w:val="24"/>
        </w:rPr>
        <w:t xml:space="preserve"> </w:t>
      </w:r>
      <w:r w:rsidR="00BE17B2" w:rsidRPr="00BE17B2">
        <w:rPr>
          <w:rFonts w:eastAsia="Calibri"/>
          <w:sz w:val="24"/>
        </w:rPr>
        <w:t>2 Feb 78</w:t>
      </w:r>
      <w:r w:rsidRPr="00BE17B2">
        <w:rPr>
          <w:sz w:val="24"/>
        </w:rPr>
        <w:t xml:space="preserve">, according to </w:t>
      </w:r>
      <w:r w:rsidR="00BE17B2" w:rsidRPr="00BE17B2">
        <w:rPr>
          <w:sz w:val="24"/>
        </w:rPr>
        <w:t xml:space="preserve">DD Form 214, </w:t>
      </w:r>
      <w:r w:rsidRPr="00BE17B2">
        <w:rPr>
          <w:sz w:val="24"/>
        </w:rPr>
        <w:t xml:space="preserve">the applicant </w:t>
      </w:r>
      <w:r w:rsidR="001F2EC4">
        <w:rPr>
          <w:sz w:val="24"/>
        </w:rPr>
        <w:t>separated from the R</w:t>
      </w:r>
      <w:r w:rsidR="0001437A">
        <w:rPr>
          <w:sz w:val="24"/>
        </w:rPr>
        <w:t xml:space="preserve">egular Air Force with 3 years, </w:t>
      </w:r>
      <w:r w:rsidR="00BE17B2" w:rsidRPr="00BE17B2">
        <w:rPr>
          <w:sz w:val="24"/>
        </w:rPr>
        <w:t xml:space="preserve">4 months and 27 days of active duty service.  She </w:t>
      </w:r>
      <w:r w:rsidR="00EF2765">
        <w:rPr>
          <w:sz w:val="24"/>
        </w:rPr>
        <w:t>was also credited with</w:t>
      </w:r>
      <w:r w:rsidR="00BE17B2" w:rsidRPr="00BE17B2">
        <w:rPr>
          <w:sz w:val="24"/>
        </w:rPr>
        <w:t xml:space="preserve"> 11 months and 24 day</w:t>
      </w:r>
      <w:r w:rsidR="00BE17B2">
        <w:rPr>
          <w:sz w:val="24"/>
        </w:rPr>
        <w:t>s of Foreign S</w:t>
      </w:r>
      <w:r w:rsidR="00BE17B2" w:rsidRPr="00BE17B2">
        <w:rPr>
          <w:sz w:val="24"/>
        </w:rPr>
        <w:t>ervice</w:t>
      </w:r>
      <w:r w:rsidRPr="00BE17B2">
        <w:rPr>
          <w:sz w:val="24"/>
        </w:rPr>
        <w:t>.</w:t>
      </w:r>
    </w:p>
    <w:p w14:paraId="10B9117A" w14:textId="77777777" w:rsidR="00760B6D" w:rsidRDefault="00760B6D" w:rsidP="007A4A45">
      <w:pPr>
        <w:spacing w:line="240" w:lineRule="exact"/>
        <w:jc w:val="both"/>
        <w:rPr>
          <w:sz w:val="24"/>
        </w:rPr>
      </w:pPr>
    </w:p>
    <w:p w14:paraId="70E1A46D" w14:textId="39981116" w:rsidR="00CE549D" w:rsidRPr="00C9683E" w:rsidRDefault="00CE549D" w:rsidP="007A4A45">
      <w:pPr>
        <w:spacing w:line="240" w:lineRule="exact"/>
        <w:jc w:val="both"/>
        <w:rPr>
          <w:sz w:val="24"/>
        </w:rPr>
      </w:pPr>
      <w:r w:rsidRPr="00C9683E">
        <w:rPr>
          <w:sz w:val="24"/>
        </w:rPr>
        <w:t>For more information, see the excerpt of the applicant’s record at Exhibit B.</w:t>
      </w:r>
    </w:p>
    <w:p w14:paraId="1B6DCEE7" w14:textId="77777777" w:rsidR="00CE549D" w:rsidRPr="00C9683E" w:rsidRDefault="00CE549D" w:rsidP="007A4A45">
      <w:pPr>
        <w:spacing w:line="240" w:lineRule="exact"/>
        <w:jc w:val="both"/>
        <w:rPr>
          <w:sz w:val="24"/>
        </w:rPr>
      </w:pPr>
    </w:p>
    <w:p w14:paraId="7D9F1ED3" w14:textId="77777777" w:rsidR="00CE549D" w:rsidRPr="00C9683E" w:rsidRDefault="00CE549D" w:rsidP="007A4A45">
      <w:pPr>
        <w:spacing w:line="240" w:lineRule="exact"/>
        <w:jc w:val="both"/>
        <w:rPr>
          <w:sz w:val="24"/>
        </w:rPr>
      </w:pPr>
      <w:r w:rsidRPr="00C9683E">
        <w:rPr>
          <w:b/>
          <w:sz w:val="24"/>
        </w:rPr>
        <w:t>AIR FORCE EVALUATION</w:t>
      </w:r>
    </w:p>
    <w:p w14:paraId="5C6E84EE" w14:textId="77777777" w:rsidR="00CE549D" w:rsidRPr="00C9683E" w:rsidRDefault="00CE549D" w:rsidP="007A4A45">
      <w:pPr>
        <w:spacing w:line="240" w:lineRule="exact"/>
        <w:jc w:val="both"/>
        <w:rPr>
          <w:sz w:val="24"/>
        </w:rPr>
      </w:pPr>
    </w:p>
    <w:p w14:paraId="16EE771B" w14:textId="27825554" w:rsidR="00CE549D" w:rsidRPr="00C9683E" w:rsidRDefault="00CE549D" w:rsidP="007A4A45">
      <w:pPr>
        <w:spacing w:line="240" w:lineRule="exact"/>
        <w:jc w:val="both"/>
        <w:rPr>
          <w:sz w:val="24"/>
        </w:rPr>
      </w:pPr>
      <w:r w:rsidRPr="00FC3D70">
        <w:rPr>
          <w:sz w:val="24"/>
        </w:rPr>
        <w:t>AFPC/DP3SP</w:t>
      </w:r>
      <w:r w:rsidR="003F3C3F" w:rsidRPr="00FC3D70">
        <w:rPr>
          <w:sz w:val="24"/>
        </w:rPr>
        <w:t xml:space="preserve"> </w:t>
      </w:r>
      <w:r w:rsidRPr="00FC3D70">
        <w:rPr>
          <w:sz w:val="24"/>
        </w:rPr>
        <w:t xml:space="preserve">recommends </w:t>
      </w:r>
      <w:r w:rsidR="00FC3D70" w:rsidRPr="00FC3D70">
        <w:rPr>
          <w:sz w:val="24"/>
        </w:rPr>
        <w:t>d</w:t>
      </w:r>
      <w:r w:rsidRPr="00FC3D70">
        <w:rPr>
          <w:sz w:val="24"/>
        </w:rPr>
        <w:t xml:space="preserve">enying the </w:t>
      </w:r>
      <w:r w:rsidR="00B01C67" w:rsidRPr="00FC3D70">
        <w:rPr>
          <w:sz w:val="24"/>
        </w:rPr>
        <w:t>application.</w:t>
      </w:r>
      <w:r w:rsidRPr="00FC3D70">
        <w:rPr>
          <w:sz w:val="24"/>
        </w:rPr>
        <w:t xml:space="preserve">  </w:t>
      </w:r>
      <w:r w:rsidR="0083099F">
        <w:rPr>
          <w:sz w:val="24"/>
        </w:rPr>
        <w:t>I</w:t>
      </w:r>
      <w:r w:rsidR="00C15336">
        <w:rPr>
          <w:sz w:val="24"/>
        </w:rPr>
        <w:t xml:space="preserve">n </w:t>
      </w:r>
      <w:r w:rsidR="007A4A45">
        <w:rPr>
          <w:sz w:val="24"/>
        </w:rPr>
        <w:t xml:space="preserve">accordance </w:t>
      </w:r>
      <w:r w:rsidR="00C15336">
        <w:rPr>
          <w:sz w:val="24"/>
        </w:rPr>
        <w:t>with</w:t>
      </w:r>
      <w:r w:rsidR="0083099F">
        <w:rPr>
          <w:sz w:val="24"/>
        </w:rPr>
        <w:t xml:space="preserve"> AFMAN</w:t>
      </w:r>
      <w:r w:rsidR="000B5529">
        <w:rPr>
          <w:sz w:val="24"/>
        </w:rPr>
        <w:t xml:space="preserve"> </w:t>
      </w:r>
      <w:r w:rsidR="0001437A">
        <w:rPr>
          <w:sz w:val="24"/>
        </w:rPr>
        <w:t>36-2806,</w:t>
      </w:r>
      <w:r w:rsidR="0083099F">
        <w:rPr>
          <w:sz w:val="24"/>
        </w:rPr>
        <w:t xml:space="preserve"> </w:t>
      </w:r>
      <w:r w:rsidR="0053057B" w:rsidRPr="0053057B">
        <w:rPr>
          <w:i/>
          <w:sz w:val="24"/>
        </w:rPr>
        <w:t>Awards and Memorialization Program</w:t>
      </w:r>
      <w:r w:rsidR="0053057B">
        <w:rPr>
          <w:sz w:val="24"/>
        </w:rPr>
        <w:t xml:space="preserve">, </w:t>
      </w:r>
      <w:r w:rsidR="0001437A">
        <w:rPr>
          <w:sz w:val="24"/>
        </w:rPr>
        <w:t>t</w:t>
      </w:r>
      <w:r w:rsidR="0083099F">
        <w:rPr>
          <w:sz w:val="24"/>
        </w:rPr>
        <w:t xml:space="preserve">he Vietnam Service Medal is awarded to any service member of the Armed Forces of the United States serving in Vietnam, contiguous waters, or air space, including service in Thailand, Laos, Cambodia, or their air space, on or after 4 Jul 65 through 28 Mar 73 for 30 consecutive days or 60 nonconsecutive days.  </w:t>
      </w:r>
      <w:r w:rsidR="00FC3D70" w:rsidRPr="00FC3D70">
        <w:rPr>
          <w:sz w:val="24"/>
        </w:rPr>
        <w:t xml:space="preserve">The applicant’s active duty service </w:t>
      </w:r>
      <w:r w:rsidR="0083099F">
        <w:rPr>
          <w:sz w:val="24"/>
        </w:rPr>
        <w:t xml:space="preserve">dates are from 6 Sep 74 to 2 Feb 78.  The applicant’s active duty service </w:t>
      </w:r>
      <w:r w:rsidR="00FC3D70" w:rsidRPr="00FC3D70">
        <w:rPr>
          <w:sz w:val="24"/>
        </w:rPr>
        <w:t xml:space="preserve">is after the award authorization period, rendering her ineligible for award of the </w:t>
      </w:r>
      <w:r w:rsidR="00677E7C">
        <w:rPr>
          <w:sz w:val="24"/>
        </w:rPr>
        <w:t>Vietnam Service Medal.  To grant</w:t>
      </w:r>
      <w:r w:rsidR="00FC3D70" w:rsidRPr="00FC3D70">
        <w:rPr>
          <w:sz w:val="24"/>
        </w:rPr>
        <w:t xml:space="preserve"> relief would be contrary to the criteria established by DoDM 1348.33</w:t>
      </w:r>
      <w:r w:rsidR="00C15336">
        <w:rPr>
          <w:sz w:val="24"/>
        </w:rPr>
        <w:t>,</w:t>
      </w:r>
      <w:r w:rsidR="00FC3D70" w:rsidRPr="00FC3D70">
        <w:rPr>
          <w:sz w:val="24"/>
        </w:rPr>
        <w:t xml:space="preserve"> </w:t>
      </w:r>
      <w:r w:rsidR="00C15336" w:rsidRPr="00C15336">
        <w:rPr>
          <w:i/>
          <w:sz w:val="24"/>
        </w:rPr>
        <w:t>Manual of Military Decorations and Awards</w:t>
      </w:r>
      <w:r w:rsidR="00C15336">
        <w:rPr>
          <w:sz w:val="24"/>
        </w:rPr>
        <w:t xml:space="preserve">, </w:t>
      </w:r>
      <w:r w:rsidR="00FC3D70" w:rsidRPr="00FC3D70">
        <w:rPr>
          <w:sz w:val="24"/>
        </w:rPr>
        <w:t>and AFMAN 36-2806.</w:t>
      </w:r>
      <w:r w:rsidR="00C15336">
        <w:rPr>
          <w:sz w:val="24"/>
        </w:rPr>
        <w:t xml:space="preserve"> </w:t>
      </w:r>
    </w:p>
    <w:p w14:paraId="555BF5B6" w14:textId="77777777" w:rsidR="00CE549D" w:rsidRPr="00C9683E" w:rsidRDefault="00CE549D" w:rsidP="007A4A45">
      <w:pPr>
        <w:spacing w:line="240" w:lineRule="exact"/>
        <w:jc w:val="both"/>
        <w:rPr>
          <w:sz w:val="24"/>
        </w:rPr>
      </w:pPr>
    </w:p>
    <w:p w14:paraId="3FC8E7A9" w14:textId="4CB579BD" w:rsidR="00B01C67" w:rsidRDefault="00CE549D" w:rsidP="007A4A45">
      <w:pPr>
        <w:spacing w:line="240" w:lineRule="exact"/>
        <w:jc w:val="both"/>
        <w:rPr>
          <w:sz w:val="24"/>
        </w:rPr>
      </w:pPr>
      <w:r w:rsidRPr="00C9683E">
        <w:rPr>
          <w:sz w:val="24"/>
        </w:rPr>
        <w:t>The complete advisory</w:t>
      </w:r>
      <w:r w:rsidR="00662AE5">
        <w:rPr>
          <w:sz w:val="24"/>
        </w:rPr>
        <w:t xml:space="preserve"> opinion</w:t>
      </w:r>
      <w:r w:rsidRPr="00C9683E">
        <w:rPr>
          <w:sz w:val="24"/>
        </w:rPr>
        <w:t xml:space="preserve"> is at Exhibit C.</w:t>
      </w:r>
    </w:p>
    <w:p w14:paraId="690C204C" w14:textId="44CCCA00" w:rsidR="00CE4BFA" w:rsidRDefault="00CE4BFA" w:rsidP="007A4A45">
      <w:pPr>
        <w:spacing w:line="240" w:lineRule="exact"/>
        <w:jc w:val="both"/>
        <w:rPr>
          <w:sz w:val="24"/>
        </w:rPr>
      </w:pPr>
    </w:p>
    <w:p w14:paraId="7F6E4B45" w14:textId="77777777" w:rsidR="00CE4BFA" w:rsidRDefault="00CE4BFA" w:rsidP="007A4A45">
      <w:pPr>
        <w:spacing w:line="240" w:lineRule="exact"/>
        <w:jc w:val="both"/>
        <w:rPr>
          <w:b/>
          <w:sz w:val="24"/>
        </w:rPr>
      </w:pPr>
    </w:p>
    <w:p w14:paraId="4190CA36" w14:textId="77777777" w:rsidR="00B01C67" w:rsidRDefault="00B01C67" w:rsidP="007A4A45">
      <w:pPr>
        <w:spacing w:line="240" w:lineRule="exact"/>
        <w:jc w:val="both"/>
        <w:rPr>
          <w:b/>
          <w:sz w:val="24"/>
        </w:rPr>
      </w:pPr>
    </w:p>
    <w:p w14:paraId="497E0AA8" w14:textId="70ECA55D" w:rsidR="00CE549D" w:rsidRPr="00C9683E" w:rsidRDefault="00CE549D" w:rsidP="007A4A45">
      <w:pPr>
        <w:spacing w:line="240" w:lineRule="exact"/>
        <w:jc w:val="both"/>
        <w:rPr>
          <w:sz w:val="24"/>
        </w:rPr>
      </w:pPr>
      <w:r w:rsidRPr="00C9683E">
        <w:rPr>
          <w:b/>
          <w:sz w:val="24"/>
        </w:rPr>
        <w:t>APPLICANT’S REVIEW OF AIR FORCE EVALUATION</w:t>
      </w:r>
    </w:p>
    <w:p w14:paraId="036BB1CA" w14:textId="77777777" w:rsidR="00CE549D" w:rsidRPr="00C9683E" w:rsidRDefault="00CE549D" w:rsidP="007A4A45">
      <w:pPr>
        <w:spacing w:line="240" w:lineRule="exact"/>
        <w:jc w:val="both"/>
        <w:rPr>
          <w:sz w:val="24"/>
        </w:rPr>
      </w:pPr>
    </w:p>
    <w:p w14:paraId="6CA6F45B" w14:textId="2A74DEA9" w:rsidR="00954354" w:rsidRDefault="00CE549D" w:rsidP="007A4A45">
      <w:pPr>
        <w:spacing w:line="240" w:lineRule="exact"/>
        <w:jc w:val="both"/>
        <w:rPr>
          <w:sz w:val="24"/>
        </w:rPr>
      </w:pPr>
      <w:r w:rsidRPr="00C9683E">
        <w:rPr>
          <w:sz w:val="24"/>
        </w:rPr>
        <w:lastRenderedPageBreak/>
        <w:t xml:space="preserve">The Board sent a copy of the </w:t>
      </w:r>
      <w:r w:rsidR="00912F3E">
        <w:rPr>
          <w:sz w:val="24"/>
        </w:rPr>
        <w:t>advisory opinion</w:t>
      </w:r>
      <w:r w:rsidRPr="00C9683E">
        <w:rPr>
          <w:sz w:val="24"/>
        </w:rPr>
        <w:t xml:space="preserve"> to the applicant on </w:t>
      </w:r>
      <w:r w:rsidR="006F3A95">
        <w:rPr>
          <w:sz w:val="24"/>
        </w:rPr>
        <w:t>2 Nov 21</w:t>
      </w:r>
      <w:r w:rsidRPr="00C9683E">
        <w:rPr>
          <w:sz w:val="24"/>
        </w:rPr>
        <w:t xml:space="preserve"> for comment (Exhibit D), but has received no response.</w:t>
      </w:r>
    </w:p>
    <w:p w14:paraId="608ED029" w14:textId="77777777" w:rsidR="00BA62DA" w:rsidRDefault="00BA62DA" w:rsidP="007A4A45">
      <w:pPr>
        <w:spacing w:line="240" w:lineRule="exact"/>
        <w:jc w:val="both"/>
        <w:rPr>
          <w:sz w:val="24"/>
        </w:rPr>
      </w:pPr>
    </w:p>
    <w:p w14:paraId="7EAE02EA" w14:textId="300A6030" w:rsidR="006815AB" w:rsidRPr="00C9683E" w:rsidRDefault="00015325" w:rsidP="007A4A45">
      <w:pPr>
        <w:spacing w:line="240" w:lineRule="exact"/>
        <w:jc w:val="both"/>
        <w:rPr>
          <w:b/>
          <w:sz w:val="24"/>
        </w:rPr>
      </w:pPr>
      <w:r w:rsidRPr="00C9683E">
        <w:rPr>
          <w:b/>
          <w:sz w:val="24"/>
        </w:rPr>
        <w:t>FINDINGS AND CONCLUSION</w:t>
      </w:r>
    </w:p>
    <w:p w14:paraId="74B2C177" w14:textId="77777777" w:rsidR="006815AB" w:rsidRPr="00C9683E" w:rsidRDefault="006815AB" w:rsidP="007A4A45">
      <w:pPr>
        <w:spacing w:line="240" w:lineRule="exact"/>
        <w:jc w:val="both"/>
        <w:rPr>
          <w:b/>
          <w:sz w:val="24"/>
        </w:rPr>
      </w:pPr>
    </w:p>
    <w:p w14:paraId="1377F30F" w14:textId="5AFF6C3A" w:rsidR="006815AB" w:rsidRPr="00C9683E" w:rsidRDefault="007A2180" w:rsidP="007A4A45">
      <w:pPr>
        <w:spacing w:line="240" w:lineRule="exact"/>
        <w:jc w:val="both"/>
        <w:rPr>
          <w:sz w:val="24"/>
        </w:rPr>
      </w:pPr>
      <w:r w:rsidRPr="00C9683E">
        <w:rPr>
          <w:sz w:val="24"/>
        </w:rPr>
        <w:t>1.  </w:t>
      </w:r>
      <w:r w:rsidR="006815AB" w:rsidRPr="00C9683E">
        <w:rPr>
          <w:sz w:val="24"/>
        </w:rPr>
        <w:t>The application was not timely filed.</w:t>
      </w:r>
    </w:p>
    <w:p w14:paraId="7BB44BE8" w14:textId="77777777" w:rsidR="006815AB" w:rsidRPr="00C9683E" w:rsidRDefault="006815AB" w:rsidP="007A4A45">
      <w:pPr>
        <w:spacing w:line="240" w:lineRule="exact"/>
        <w:jc w:val="both"/>
        <w:rPr>
          <w:sz w:val="24"/>
        </w:rPr>
      </w:pPr>
    </w:p>
    <w:p w14:paraId="4ED0EBBB" w14:textId="1CB36C90" w:rsidR="006815AB" w:rsidRPr="00C9683E" w:rsidRDefault="00CB642D" w:rsidP="007A4A45">
      <w:pPr>
        <w:spacing w:line="240" w:lineRule="exact"/>
        <w:jc w:val="both"/>
        <w:rPr>
          <w:sz w:val="24"/>
        </w:rPr>
      </w:pPr>
      <w:r w:rsidRPr="00C9683E">
        <w:rPr>
          <w:sz w:val="24"/>
        </w:rPr>
        <w:t>2</w:t>
      </w:r>
      <w:r w:rsidR="005125DF" w:rsidRPr="00C9683E">
        <w:rPr>
          <w:sz w:val="24"/>
        </w:rPr>
        <w:t>.</w:t>
      </w:r>
      <w:r w:rsidR="007A2180" w:rsidRPr="00C9683E">
        <w:rPr>
          <w:sz w:val="24"/>
        </w:rPr>
        <w:t>  </w:t>
      </w:r>
      <w:r w:rsidR="003F116F" w:rsidRPr="00C9683E">
        <w:rPr>
          <w:sz w:val="24"/>
        </w:rPr>
        <w:t xml:space="preserve">The </w:t>
      </w:r>
      <w:r w:rsidR="00E5314D" w:rsidRPr="00C9683E">
        <w:rPr>
          <w:sz w:val="24"/>
        </w:rPr>
        <w:t>applicant</w:t>
      </w:r>
      <w:r w:rsidR="003F116F" w:rsidRPr="00C9683E">
        <w:rPr>
          <w:sz w:val="24"/>
        </w:rPr>
        <w:t xml:space="preserve"> exhausted all available non-judicial relief before applying to the Board</w:t>
      </w:r>
      <w:r w:rsidR="007A2180" w:rsidRPr="00C9683E">
        <w:rPr>
          <w:sz w:val="24"/>
        </w:rPr>
        <w:t>.</w:t>
      </w:r>
    </w:p>
    <w:p w14:paraId="3FF046DD" w14:textId="77777777" w:rsidR="006815AB" w:rsidRPr="00C9683E" w:rsidRDefault="006815AB" w:rsidP="007A4A45">
      <w:pPr>
        <w:spacing w:line="240" w:lineRule="exact"/>
        <w:jc w:val="both"/>
        <w:rPr>
          <w:sz w:val="24"/>
        </w:rPr>
      </w:pPr>
    </w:p>
    <w:p w14:paraId="39667C2D" w14:textId="7039E71E" w:rsidR="006D4DAC" w:rsidRPr="00C9683E" w:rsidRDefault="00F275DC" w:rsidP="007A4A45">
      <w:pPr>
        <w:spacing w:line="240" w:lineRule="exact"/>
        <w:jc w:val="both"/>
        <w:rPr>
          <w:sz w:val="24"/>
        </w:rPr>
      </w:pPr>
      <w:r w:rsidRPr="006F3A95">
        <w:rPr>
          <w:sz w:val="24"/>
        </w:rPr>
        <w:t>3.  </w:t>
      </w:r>
      <w:r w:rsidR="006D4DAC" w:rsidRPr="006F3A95">
        <w:rPr>
          <w:sz w:val="24"/>
        </w:rPr>
        <w:t xml:space="preserve">After reviewing all Exhibits, </w:t>
      </w:r>
      <w:r w:rsidR="00DB2F3A" w:rsidRPr="006F3A95">
        <w:rPr>
          <w:sz w:val="24"/>
        </w:rPr>
        <w:t>the Board concludes</w:t>
      </w:r>
      <w:r w:rsidR="006D4DAC" w:rsidRPr="006F3A95">
        <w:rPr>
          <w:sz w:val="24"/>
        </w:rPr>
        <w:t xml:space="preserve"> the applicant is not the victim of an error </w:t>
      </w:r>
      <w:r w:rsidR="006500D6" w:rsidRPr="006F3A95">
        <w:rPr>
          <w:sz w:val="24"/>
        </w:rPr>
        <w:t xml:space="preserve">or </w:t>
      </w:r>
      <w:r w:rsidR="006D4DAC" w:rsidRPr="006F3A95">
        <w:rPr>
          <w:sz w:val="24"/>
        </w:rPr>
        <w:t xml:space="preserve">injustice.  The Board concurs with </w:t>
      </w:r>
      <w:r w:rsidR="00243ACC" w:rsidRPr="006F3A95">
        <w:rPr>
          <w:sz w:val="24"/>
        </w:rPr>
        <w:t xml:space="preserve">the rationale and recommendation of </w:t>
      </w:r>
      <w:r w:rsidR="006D4DAC" w:rsidRPr="006F3A95">
        <w:rPr>
          <w:sz w:val="24"/>
        </w:rPr>
        <w:t xml:space="preserve">AFPC/DP3SP and finds a preponderance of the evidence does not substantiate the applicant’s contentions.  </w:t>
      </w:r>
      <w:r w:rsidR="00C954D3" w:rsidRPr="006F3A95">
        <w:rPr>
          <w:sz w:val="24"/>
        </w:rPr>
        <w:t xml:space="preserve">The Board also notes the applicant did not file the application within three years of discovering the alleged error or injustice, as required by </w:t>
      </w:r>
      <w:r w:rsidR="00C9683E" w:rsidRPr="006F3A95">
        <w:rPr>
          <w:sz w:val="24"/>
        </w:rPr>
        <w:t xml:space="preserve">Section 1552 of </w:t>
      </w:r>
      <w:r w:rsidR="00C954D3" w:rsidRPr="006F3A95">
        <w:rPr>
          <w:sz w:val="24"/>
        </w:rPr>
        <w:t xml:space="preserve">Title 10, United States Code, and Air Force Instruction 36-2603, </w:t>
      </w:r>
      <w:r w:rsidR="00C954D3" w:rsidRPr="006F3A95">
        <w:rPr>
          <w:i/>
          <w:sz w:val="24"/>
        </w:rPr>
        <w:t>Air Force Board for Correction of Military Records (AFBCMR)</w:t>
      </w:r>
      <w:r w:rsidR="00C954D3" w:rsidRPr="006F3A95">
        <w:rPr>
          <w:sz w:val="24"/>
        </w:rPr>
        <w:t xml:space="preserve">.  </w:t>
      </w:r>
      <w:r w:rsidR="00C9683E" w:rsidRPr="006F3A95">
        <w:rPr>
          <w:sz w:val="24"/>
        </w:rPr>
        <w:t>T</w:t>
      </w:r>
      <w:r w:rsidR="00C954D3" w:rsidRPr="006F3A95">
        <w:rPr>
          <w:sz w:val="24"/>
        </w:rPr>
        <w:t>he Board does not find it in the interest of justice to waive the three-year filing requirement.  Therefore, the Board finds the application untimely and recommends against correcting the applicant’s records.</w:t>
      </w:r>
    </w:p>
    <w:p w14:paraId="17F6A06C" w14:textId="77777777" w:rsidR="006D4DAC" w:rsidRPr="00C9683E" w:rsidRDefault="006D4DAC" w:rsidP="007A4A45">
      <w:pPr>
        <w:spacing w:line="240" w:lineRule="exact"/>
        <w:jc w:val="both"/>
        <w:rPr>
          <w:sz w:val="24"/>
        </w:rPr>
      </w:pPr>
    </w:p>
    <w:p w14:paraId="2ED47F94" w14:textId="1BAD8A07" w:rsidR="00F12112" w:rsidRPr="00C9683E" w:rsidRDefault="00F12112" w:rsidP="007A4A45">
      <w:pPr>
        <w:spacing w:line="240" w:lineRule="exact"/>
        <w:jc w:val="both"/>
        <w:rPr>
          <w:b/>
          <w:sz w:val="24"/>
        </w:rPr>
      </w:pPr>
      <w:r w:rsidRPr="00C9683E">
        <w:rPr>
          <w:b/>
          <w:sz w:val="24"/>
        </w:rPr>
        <w:t>RECOMMENDATION</w:t>
      </w:r>
    </w:p>
    <w:p w14:paraId="11EBF7F6" w14:textId="77777777" w:rsidR="00F12112" w:rsidRPr="00C9683E" w:rsidRDefault="00F12112" w:rsidP="007A4A45">
      <w:pPr>
        <w:spacing w:line="240" w:lineRule="exact"/>
        <w:jc w:val="both"/>
        <w:rPr>
          <w:sz w:val="24"/>
        </w:rPr>
      </w:pPr>
    </w:p>
    <w:p w14:paraId="18B05F6D" w14:textId="7A64D52F" w:rsidR="00823DC1" w:rsidRPr="00C9683E" w:rsidRDefault="00F12112" w:rsidP="007A4A45">
      <w:pPr>
        <w:spacing w:line="240" w:lineRule="exact"/>
        <w:jc w:val="both"/>
        <w:rPr>
          <w:sz w:val="24"/>
        </w:rPr>
      </w:pPr>
      <w:r w:rsidRPr="006A5B2D">
        <w:rPr>
          <w:sz w:val="24"/>
        </w:rPr>
        <w:t>T</w:t>
      </w:r>
      <w:r w:rsidR="00823DC1" w:rsidRPr="00C9683E">
        <w:rPr>
          <w:sz w:val="24"/>
        </w:rPr>
        <w:t xml:space="preserve">he Board recommends informing the applicant the application was not timely filed; it would not be in the interest of justice to excuse the delay; and </w:t>
      </w:r>
      <w:r w:rsidR="009278D7" w:rsidRPr="00EE48F0">
        <w:rPr>
          <w:sz w:val="24"/>
        </w:rPr>
        <w:t xml:space="preserve">the </w:t>
      </w:r>
      <w:r w:rsidR="009278D7">
        <w:rPr>
          <w:sz w:val="24"/>
        </w:rPr>
        <w:t xml:space="preserve">Board will reconsider the </w:t>
      </w:r>
      <w:r w:rsidR="009278D7" w:rsidRPr="00EE48F0">
        <w:rPr>
          <w:sz w:val="24"/>
        </w:rPr>
        <w:t>application only</w:t>
      </w:r>
      <w:r w:rsidR="009278D7">
        <w:rPr>
          <w:sz w:val="24"/>
        </w:rPr>
        <w:t xml:space="preserve"> </w:t>
      </w:r>
      <w:r w:rsidR="009278D7" w:rsidRPr="00C9683E">
        <w:rPr>
          <w:sz w:val="24"/>
        </w:rPr>
        <w:t xml:space="preserve">upon receipt of relevant evidence not already </w:t>
      </w:r>
      <w:r w:rsidR="009278D7">
        <w:rPr>
          <w:sz w:val="24"/>
        </w:rPr>
        <w:t>presented</w:t>
      </w:r>
      <w:r w:rsidR="00823DC1" w:rsidRPr="00C9683E">
        <w:rPr>
          <w:sz w:val="24"/>
        </w:rPr>
        <w:t>.</w:t>
      </w:r>
    </w:p>
    <w:p w14:paraId="4149A45A" w14:textId="77777777" w:rsidR="00823DC1" w:rsidRPr="00C9683E" w:rsidRDefault="00823DC1" w:rsidP="007A4A45">
      <w:pPr>
        <w:spacing w:line="240" w:lineRule="exact"/>
        <w:jc w:val="both"/>
        <w:rPr>
          <w:sz w:val="24"/>
        </w:rPr>
      </w:pPr>
    </w:p>
    <w:p w14:paraId="59665AA1" w14:textId="336B08E3" w:rsidR="008359BA" w:rsidRPr="00C9683E" w:rsidRDefault="00FF6214" w:rsidP="007A4A45">
      <w:pPr>
        <w:spacing w:line="240" w:lineRule="exact"/>
        <w:jc w:val="both"/>
        <w:rPr>
          <w:sz w:val="24"/>
        </w:rPr>
      </w:pPr>
      <w:r w:rsidRPr="00C9683E">
        <w:rPr>
          <w:b/>
          <w:sz w:val="24"/>
        </w:rPr>
        <w:t>CERTIFICATION</w:t>
      </w:r>
    </w:p>
    <w:p w14:paraId="5CB22157" w14:textId="77777777" w:rsidR="008359BA" w:rsidRPr="00C9683E" w:rsidRDefault="008359BA" w:rsidP="007A4A45">
      <w:pPr>
        <w:spacing w:line="240" w:lineRule="exact"/>
        <w:jc w:val="both"/>
        <w:rPr>
          <w:sz w:val="24"/>
        </w:rPr>
      </w:pPr>
    </w:p>
    <w:p w14:paraId="73573E0F" w14:textId="55BB1303" w:rsidR="00FF6214" w:rsidRPr="00C9683E" w:rsidRDefault="00FF6214" w:rsidP="007A4A45">
      <w:pPr>
        <w:spacing w:line="240" w:lineRule="exact"/>
        <w:jc w:val="both"/>
        <w:rPr>
          <w:rFonts w:eastAsia="Calibri"/>
          <w:bCs/>
          <w:sz w:val="24"/>
        </w:rPr>
      </w:pPr>
      <w:r w:rsidRPr="00C9683E">
        <w:rPr>
          <w:rFonts w:eastAsia="Calibri"/>
          <w:sz w:val="24"/>
        </w:rPr>
        <w:t xml:space="preserve">The following quorum of the Board, as defined in Air Force Instruction (AFI) 36-2603, </w:t>
      </w:r>
      <w:r w:rsidRPr="00C9683E">
        <w:rPr>
          <w:rFonts w:eastAsia="Calibri"/>
          <w:i/>
          <w:sz w:val="24"/>
        </w:rPr>
        <w:t>Air Force Board for Correction of Military Records (AFBCMR)</w:t>
      </w:r>
      <w:r w:rsidRPr="00C9683E">
        <w:rPr>
          <w:rFonts w:eastAsia="Calibri"/>
          <w:sz w:val="24"/>
        </w:rPr>
        <w:t xml:space="preserve">, paragraph 1.5, </w:t>
      </w:r>
      <w:r w:rsidR="00E63375">
        <w:rPr>
          <w:rFonts w:eastAsia="Calibri"/>
          <w:sz w:val="24"/>
        </w:rPr>
        <w:t xml:space="preserve">considered Docket Number </w:t>
      </w:r>
      <w:r w:rsidR="00E63375" w:rsidRPr="00C9683E">
        <w:rPr>
          <w:sz w:val="24"/>
        </w:rPr>
        <w:t>BC-2017-02545</w:t>
      </w:r>
      <w:r w:rsidRPr="00C9683E">
        <w:rPr>
          <w:rFonts w:eastAsia="Calibri"/>
          <w:bCs/>
          <w:sz w:val="24"/>
        </w:rPr>
        <w:t xml:space="preserve"> </w:t>
      </w:r>
      <w:r w:rsidRPr="00C9683E">
        <w:rPr>
          <w:rFonts w:eastAsia="Calibri"/>
          <w:sz w:val="24"/>
        </w:rPr>
        <w:t xml:space="preserve">in Executive Session on </w:t>
      </w:r>
      <w:r w:rsidR="00BA62DA">
        <w:rPr>
          <w:rFonts w:eastAsia="Calibri"/>
          <w:sz w:val="24"/>
        </w:rPr>
        <w:t>19 May 22</w:t>
      </w:r>
      <w:r w:rsidRPr="00C9683E">
        <w:rPr>
          <w:rFonts w:eastAsia="Calibri"/>
          <w:sz w:val="24"/>
        </w:rPr>
        <w:t>:</w:t>
      </w:r>
    </w:p>
    <w:p w14:paraId="74F4A940" w14:textId="77777777" w:rsidR="00FF6214" w:rsidRPr="00C9683E" w:rsidRDefault="00FF6214" w:rsidP="007A4A45">
      <w:pPr>
        <w:spacing w:line="240" w:lineRule="exact"/>
        <w:jc w:val="both"/>
        <w:rPr>
          <w:rFonts w:eastAsia="Calibri"/>
          <w:sz w:val="24"/>
        </w:rPr>
      </w:pPr>
    </w:p>
    <w:p w14:paraId="75F1BBC4" w14:textId="38498849" w:rsidR="009E005C" w:rsidRPr="00A4655C" w:rsidRDefault="009E005C" w:rsidP="007A4A45">
      <w:pPr>
        <w:spacing w:line="240" w:lineRule="exact"/>
        <w:ind w:left="1440" w:hanging="720"/>
        <w:rPr>
          <w:rFonts w:eastAsia="Calibri"/>
          <w:sz w:val="24"/>
        </w:rPr>
      </w:pPr>
      <w:r w:rsidRPr="00A4655C">
        <w:rPr>
          <w:rFonts w:eastAsia="Calibri"/>
          <w:sz w:val="24"/>
        </w:rPr>
        <w:t xml:space="preserve">Panel Chair </w:t>
      </w:r>
    </w:p>
    <w:p w14:paraId="55BD3228" w14:textId="27542F2A" w:rsidR="009E005C" w:rsidRPr="00A4655C" w:rsidRDefault="009E005C" w:rsidP="007A4A45">
      <w:pPr>
        <w:spacing w:line="240" w:lineRule="exact"/>
        <w:ind w:left="1440" w:hanging="720"/>
        <w:rPr>
          <w:rFonts w:eastAsia="Calibri"/>
          <w:sz w:val="24"/>
        </w:rPr>
      </w:pPr>
      <w:r w:rsidRPr="00A4655C">
        <w:rPr>
          <w:rFonts w:eastAsia="Calibri"/>
          <w:sz w:val="24"/>
        </w:rPr>
        <w:t>Panel Member</w:t>
      </w:r>
    </w:p>
    <w:p w14:paraId="563A1C98" w14:textId="2921173D" w:rsidR="009E005C" w:rsidRPr="00A4655C" w:rsidRDefault="00B01C67" w:rsidP="007A4A45">
      <w:pPr>
        <w:spacing w:line="240" w:lineRule="exact"/>
        <w:ind w:left="1440" w:hanging="720"/>
        <w:rPr>
          <w:rFonts w:eastAsia="Calibri"/>
          <w:sz w:val="24"/>
        </w:rPr>
      </w:pPr>
      <w:bookmarkStart w:id="0" w:name="_GoBack"/>
      <w:bookmarkEnd w:id="0"/>
      <w:r w:rsidRPr="00A4655C">
        <w:rPr>
          <w:rFonts w:eastAsia="Calibri"/>
          <w:sz w:val="24"/>
        </w:rPr>
        <w:t>Panel</w:t>
      </w:r>
      <w:r w:rsidR="009E005C" w:rsidRPr="00A4655C">
        <w:rPr>
          <w:rFonts w:eastAsia="Calibri"/>
          <w:sz w:val="24"/>
        </w:rPr>
        <w:t xml:space="preserve"> Member</w:t>
      </w:r>
    </w:p>
    <w:p w14:paraId="66376E14" w14:textId="77777777" w:rsidR="00FF6214" w:rsidRPr="00C9683E" w:rsidRDefault="00FF6214" w:rsidP="007A4A45">
      <w:pPr>
        <w:spacing w:line="240" w:lineRule="exact"/>
        <w:jc w:val="both"/>
        <w:rPr>
          <w:rFonts w:eastAsia="Calibri"/>
          <w:sz w:val="24"/>
        </w:rPr>
      </w:pPr>
    </w:p>
    <w:p w14:paraId="5C0B71BC" w14:textId="508CFCAA" w:rsidR="00201CCE" w:rsidRPr="00C9683E" w:rsidRDefault="00201CCE" w:rsidP="007A4A45">
      <w:pPr>
        <w:spacing w:line="240" w:lineRule="exact"/>
        <w:jc w:val="both"/>
        <w:rPr>
          <w:rFonts w:eastAsia="Calibri"/>
          <w:sz w:val="24"/>
        </w:rPr>
      </w:pPr>
      <w:r w:rsidRPr="00C9683E">
        <w:rPr>
          <w:rFonts w:eastAsia="Calibri"/>
          <w:sz w:val="24"/>
        </w:rPr>
        <w:t xml:space="preserve">All members voted </w:t>
      </w:r>
      <w:r w:rsidR="00404525" w:rsidRPr="00C9683E">
        <w:rPr>
          <w:rFonts w:eastAsia="Calibri"/>
          <w:sz w:val="24"/>
        </w:rPr>
        <w:t>against correcting</w:t>
      </w:r>
      <w:r w:rsidRPr="00C9683E">
        <w:rPr>
          <w:rFonts w:eastAsia="Calibri"/>
          <w:sz w:val="24"/>
        </w:rPr>
        <w:t xml:space="preserve"> the record.  The panel considered the following:</w:t>
      </w:r>
    </w:p>
    <w:p w14:paraId="0AFD6263" w14:textId="77777777" w:rsidR="00FF6214" w:rsidRPr="00C9683E" w:rsidRDefault="00FF6214" w:rsidP="007A4A45">
      <w:pPr>
        <w:spacing w:line="240" w:lineRule="exact"/>
        <w:jc w:val="both"/>
        <w:rPr>
          <w:rFonts w:eastAsia="Calibri"/>
          <w:sz w:val="24"/>
        </w:rPr>
      </w:pPr>
    </w:p>
    <w:p w14:paraId="35B42E3B" w14:textId="67EAAD87" w:rsidR="00FF6214" w:rsidRPr="00304143" w:rsidRDefault="00FF6214" w:rsidP="007A4A45">
      <w:pPr>
        <w:tabs>
          <w:tab w:val="left" w:pos="1800"/>
        </w:tabs>
        <w:spacing w:line="240" w:lineRule="exact"/>
        <w:ind w:left="1440" w:hanging="720"/>
        <w:jc w:val="both"/>
        <w:rPr>
          <w:rFonts w:eastAsia="Calibri"/>
          <w:sz w:val="24"/>
        </w:rPr>
      </w:pPr>
      <w:r w:rsidRPr="00304143">
        <w:rPr>
          <w:rFonts w:eastAsia="Calibri"/>
          <w:sz w:val="24"/>
        </w:rPr>
        <w:t>Exhibit A:</w:t>
      </w:r>
      <w:r w:rsidRPr="00304143">
        <w:rPr>
          <w:rFonts w:eastAsia="Calibri"/>
          <w:sz w:val="24"/>
        </w:rPr>
        <w:tab/>
        <w:t xml:space="preserve">Application, DD Form 149, w/atchs, dated </w:t>
      </w:r>
      <w:r w:rsidR="00304143" w:rsidRPr="00304143">
        <w:rPr>
          <w:rFonts w:eastAsia="Calibri"/>
          <w:sz w:val="24"/>
        </w:rPr>
        <w:t>19 May 17</w:t>
      </w:r>
      <w:r w:rsidRPr="00304143">
        <w:rPr>
          <w:rFonts w:eastAsia="Calibri"/>
          <w:sz w:val="24"/>
        </w:rPr>
        <w:t>.</w:t>
      </w:r>
    </w:p>
    <w:p w14:paraId="1DE9D4A1" w14:textId="77777777" w:rsidR="00EF0F14" w:rsidRPr="00304143" w:rsidRDefault="00EF0F14" w:rsidP="007A4A45">
      <w:pPr>
        <w:tabs>
          <w:tab w:val="left" w:pos="1800"/>
        </w:tabs>
        <w:spacing w:line="240" w:lineRule="exact"/>
        <w:ind w:left="1440" w:hanging="720"/>
        <w:rPr>
          <w:rFonts w:eastAsia="Calibri"/>
          <w:sz w:val="24"/>
        </w:rPr>
      </w:pPr>
      <w:r w:rsidRPr="00304143">
        <w:rPr>
          <w:rFonts w:eastAsia="Calibri"/>
          <w:sz w:val="24"/>
        </w:rPr>
        <w:t>Exhibit B:</w:t>
      </w:r>
      <w:r w:rsidRPr="00304143">
        <w:rPr>
          <w:rFonts w:eastAsia="Calibri"/>
          <w:sz w:val="24"/>
        </w:rPr>
        <w:tab/>
        <w:t>Documentary evidence, including relevant excerpts from official records.</w:t>
      </w:r>
    </w:p>
    <w:p w14:paraId="2C595DDA" w14:textId="3DF90F4A" w:rsidR="00FF6214" w:rsidRPr="00304143" w:rsidRDefault="00FF6214" w:rsidP="007A4A45">
      <w:pPr>
        <w:tabs>
          <w:tab w:val="left" w:pos="1800"/>
        </w:tabs>
        <w:spacing w:line="240" w:lineRule="exact"/>
        <w:ind w:left="1440" w:hanging="720"/>
        <w:jc w:val="both"/>
        <w:rPr>
          <w:rFonts w:eastAsia="Calibri"/>
          <w:sz w:val="24"/>
        </w:rPr>
      </w:pPr>
      <w:r w:rsidRPr="00304143">
        <w:rPr>
          <w:rFonts w:eastAsia="Calibri"/>
          <w:sz w:val="24"/>
        </w:rPr>
        <w:t>Exhibit C:</w:t>
      </w:r>
      <w:r w:rsidRPr="00304143">
        <w:rPr>
          <w:rFonts w:eastAsia="Calibri"/>
          <w:sz w:val="24"/>
        </w:rPr>
        <w:tab/>
        <w:t>Advisory</w:t>
      </w:r>
      <w:r w:rsidR="006E2A27" w:rsidRPr="00304143">
        <w:rPr>
          <w:rFonts w:eastAsia="Calibri"/>
          <w:sz w:val="24"/>
        </w:rPr>
        <w:t xml:space="preserve"> O</w:t>
      </w:r>
      <w:r w:rsidRPr="00304143">
        <w:rPr>
          <w:rFonts w:eastAsia="Calibri"/>
          <w:sz w:val="24"/>
        </w:rPr>
        <w:t xml:space="preserve">pinion, AFPC/DP3SP, dated </w:t>
      </w:r>
      <w:r w:rsidR="00304143" w:rsidRPr="00304143">
        <w:rPr>
          <w:rFonts w:eastAsia="Calibri"/>
          <w:sz w:val="24"/>
        </w:rPr>
        <w:t>25 Sep 21</w:t>
      </w:r>
      <w:r w:rsidRPr="00304143">
        <w:rPr>
          <w:rFonts w:eastAsia="Calibri"/>
          <w:sz w:val="24"/>
        </w:rPr>
        <w:t>.</w:t>
      </w:r>
    </w:p>
    <w:p w14:paraId="7B725201" w14:textId="651923BD" w:rsidR="00FF6214" w:rsidRPr="00C9683E" w:rsidRDefault="00FF6214" w:rsidP="007A4A45">
      <w:pPr>
        <w:tabs>
          <w:tab w:val="left" w:pos="1800"/>
        </w:tabs>
        <w:spacing w:line="240" w:lineRule="exact"/>
        <w:ind w:left="1440" w:hanging="720"/>
        <w:jc w:val="both"/>
        <w:rPr>
          <w:rFonts w:eastAsia="Calibri"/>
          <w:sz w:val="24"/>
        </w:rPr>
      </w:pPr>
      <w:r w:rsidRPr="00304143">
        <w:rPr>
          <w:rFonts w:eastAsia="Calibri"/>
          <w:sz w:val="24"/>
        </w:rPr>
        <w:t>Exhibit D:</w:t>
      </w:r>
      <w:r w:rsidRPr="00304143">
        <w:rPr>
          <w:rFonts w:eastAsia="Calibri"/>
          <w:sz w:val="24"/>
        </w:rPr>
        <w:tab/>
        <w:t xml:space="preserve">Notification of </w:t>
      </w:r>
      <w:r w:rsidR="006E2A27" w:rsidRPr="00304143">
        <w:rPr>
          <w:rFonts w:eastAsia="Calibri"/>
          <w:sz w:val="24"/>
        </w:rPr>
        <w:t>A</w:t>
      </w:r>
      <w:r w:rsidRPr="00304143">
        <w:rPr>
          <w:rFonts w:eastAsia="Calibri"/>
          <w:sz w:val="24"/>
        </w:rPr>
        <w:t xml:space="preserve">dvisory, SAF/MRBC to </w:t>
      </w:r>
      <w:r w:rsidR="006E2A27" w:rsidRPr="00304143">
        <w:rPr>
          <w:rFonts w:eastAsia="Calibri"/>
          <w:sz w:val="24"/>
        </w:rPr>
        <w:t>A</w:t>
      </w:r>
      <w:r w:rsidRPr="00304143">
        <w:rPr>
          <w:rFonts w:eastAsia="Calibri"/>
          <w:sz w:val="24"/>
        </w:rPr>
        <w:t xml:space="preserve">pplicant, dated </w:t>
      </w:r>
      <w:r w:rsidR="00304143" w:rsidRPr="00304143">
        <w:rPr>
          <w:rFonts w:eastAsia="Calibri"/>
          <w:sz w:val="24"/>
        </w:rPr>
        <w:t>2 Nov 21</w:t>
      </w:r>
      <w:r w:rsidRPr="00304143">
        <w:rPr>
          <w:rFonts w:eastAsia="Calibri"/>
          <w:sz w:val="24"/>
        </w:rPr>
        <w:t>.</w:t>
      </w:r>
    </w:p>
    <w:p w14:paraId="34CA6643" w14:textId="77777777" w:rsidR="00133C2C" w:rsidRPr="00C9683E" w:rsidRDefault="00133C2C" w:rsidP="007A4A45">
      <w:pPr>
        <w:spacing w:line="240" w:lineRule="exact"/>
        <w:jc w:val="both"/>
        <w:rPr>
          <w:rFonts w:eastAsia="Calibri"/>
          <w:sz w:val="24"/>
        </w:rPr>
      </w:pPr>
    </w:p>
    <w:p w14:paraId="6FEEBCB5" w14:textId="4B4E5F08" w:rsidR="00133C2C" w:rsidRPr="00C9683E" w:rsidRDefault="00133C2C" w:rsidP="007A4A45">
      <w:pPr>
        <w:spacing w:line="240" w:lineRule="exact"/>
        <w:jc w:val="both"/>
        <w:rPr>
          <w:sz w:val="24"/>
        </w:rPr>
      </w:pPr>
      <w:r w:rsidRPr="00C9683E">
        <w:rPr>
          <w:rFonts w:eastAsia="Calibri"/>
          <w:sz w:val="24"/>
        </w:rPr>
        <w:t>Taken together with all Exhibits, this document constitutes the true and complete Record of Proceedings</w:t>
      </w:r>
      <w:r w:rsidR="00D762B2">
        <w:rPr>
          <w:sz w:val="24"/>
        </w:rPr>
        <w:t xml:space="preserve">, as </w:t>
      </w:r>
      <w:r w:rsidRPr="00C9683E">
        <w:rPr>
          <w:rFonts w:eastAsia="Calibri"/>
          <w:sz w:val="24"/>
        </w:rPr>
        <w:t>required by AFI 36-2603, paragraph 4.11.9.</w:t>
      </w:r>
      <w:r w:rsidR="00C80CBF">
        <w:rPr>
          <w:noProof/>
          <w:sz w:val="24"/>
        </w:rPr>
        <w:pict w14:anchorId="786FB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Microsoft Office Signature Line..." style="position:absolute;left:0;text-align:left;margin-left:3in;margin-top:36pt;width:191.9pt;height:96.1pt;z-index:-251658752;mso-position-horizontal:absolute;mso-position-horizontal-relative:text;mso-position-vertical:absolute;mso-position-vertical-relative:text;mso-width-relative:page;mso-height-relative:page" wrapcoords="-84 0 -84 21262 21600 21262 21600 0 -84 0" o:allowoverlap="f">
            <v:imagedata r:id="rId7" o:title=""/>
            <o:lock v:ext="edit" ungrouping="t" rotation="t" cropping="t" verticies="t" text="t" grouping="t"/>
            <o:signatureline v:ext="edit" id="{21228230-05C4-49E1-9D2A-B9C134BCB8E8}" provid="{00000000-0000-0000-0000-000000000000}" o:suggestedsigner2="Board Operations Manager, AFBCMR" issignatureline="t"/>
            <w10:wrap type="tight"/>
          </v:shape>
        </w:pict>
      </w:r>
    </w:p>
    <w:p w14:paraId="0E7CA5B5" w14:textId="77777777" w:rsidR="00E74F1E" w:rsidRPr="00C9683E" w:rsidRDefault="00E74F1E" w:rsidP="007A4A45">
      <w:pPr>
        <w:spacing w:line="240" w:lineRule="exact"/>
        <w:jc w:val="both"/>
        <w:rPr>
          <w:rFonts w:eastAsia="Calibri"/>
          <w:sz w:val="24"/>
        </w:rPr>
      </w:pPr>
    </w:p>
    <w:sectPr w:rsidR="00E74F1E" w:rsidRPr="00C9683E" w:rsidSect="00CE4BFA">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oddPage"/>
      <w:pgSz w:w="12240" w:h="15840"/>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D4335" w14:textId="77777777" w:rsidR="00481AA8" w:rsidRDefault="00481AA8" w:rsidP="003220FE">
      <w:r>
        <w:separator/>
      </w:r>
    </w:p>
  </w:endnote>
  <w:endnote w:type="continuationSeparator" w:id="0">
    <w:p w14:paraId="1E0C3D70" w14:textId="77777777" w:rsidR="00481AA8" w:rsidRDefault="00481AA8" w:rsidP="0032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933A" w14:textId="77777777" w:rsidR="00D56A68" w:rsidRPr="00C80CBF" w:rsidRDefault="00D56A68" w:rsidP="00C80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DF936" w14:textId="58340FA1" w:rsidR="00820AC0" w:rsidRPr="00C80CBF" w:rsidRDefault="00820AC0" w:rsidP="00C80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D895B" w14:textId="6EAE1F73" w:rsidR="008F1CD7" w:rsidRPr="00C80CBF" w:rsidRDefault="008F1CD7" w:rsidP="00C80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07E63" w14:textId="77777777" w:rsidR="00481AA8" w:rsidRDefault="00481AA8" w:rsidP="003220FE">
      <w:r>
        <w:separator/>
      </w:r>
    </w:p>
  </w:footnote>
  <w:footnote w:type="continuationSeparator" w:id="0">
    <w:p w14:paraId="1698D65A" w14:textId="77777777" w:rsidR="00481AA8" w:rsidRDefault="00481AA8" w:rsidP="0032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ABCA6" w14:textId="77777777" w:rsidR="00C80CBF" w:rsidRDefault="00C80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8115" w14:textId="0158EBE0" w:rsidR="00635AB1" w:rsidRPr="00C80CBF" w:rsidRDefault="00635AB1" w:rsidP="00C80C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607A" w14:textId="461354EF" w:rsidR="00730D8B" w:rsidRPr="00C80CBF" w:rsidRDefault="00730D8B" w:rsidP="00C80C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A6"/>
    <w:rsid w:val="0001437A"/>
    <w:rsid w:val="000152BD"/>
    <w:rsid w:val="00015325"/>
    <w:rsid w:val="0002239B"/>
    <w:rsid w:val="0003058A"/>
    <w:rsid w:val="00031A76"/>
    <w:rsid w:val="00034E9C"/>
    <w:rsid w:val="000353C2"/>
    <w:rsid w:val="00042F95"/>
    <w:rsid w:val="0004686B"/>
    <w:rsid w:val="00047F73"/>
    <w:rsid w:val="00060ABD"/>
    <w:rsid w:val="0006747D"/>
    <w:rsid w:val="00067A3D"/>
    <w:rsid w:val="0007689C"/>
    <w:rsid w:val="00076A32"/>
    <w:rsid w:val="00081003"/>
    <w:rsid w:val="000813D2"/>
    <w:rsid w:val="00083073"/>
    <w:rsid w:val="00087E1C"/>
    <w:rsid w:val="000A0B6F"/>
    <w:rsid w:val="000A3593"/>
    <w:rsid w:val="000A4000"/>
    <w:rsid w:val="000B1925"/>
    <w:rsid w:val="000B1CD1"/>
    <w:rsid w:val="000B5529"/>
    <w:rsid w:val="000C0C2F"/>
    <w:rsid w:val="000C1C7D"/>
    <w:rsid w:val="000C235D"/>
    <w:rsid w:val="000D5547"/>
    <w:rsid w:val="000D5BEE"/>
    <w:rsid w:val="000E7895"/>
    <w:rsid w:val="000F2210"/>
    <w:rsid w:val="001024BF"/>
    <w:rsid w:val="001117BA"/>
    <w:rsid w:val="00116937"/>
    <w:rsid w:val="00117B71"/>
    <w:rsid w:val="0012280F"/>
    <w:rsid w:val="0012657B"/>
    <w:rsid w:val="00127E0D"/>
    <w:rsid w:val="00131EF9"/>
    <w:rsid w:val="00132C16"/>
    <w:rsid w:val="00133C2C"/>
    <w:rsid w:val="00141BC0"/>
    <w:rsid w:val="00145258"/>
    <w:rsid w:val="00145AA2"/>
    <w:rsid w:val="00154316"/>
    <w:rsid w:val="001546A0"/>
    <w:rsid w:val="001575A6"/>
    <w:rsid w:val="001643EA"/>
    <w:rsid w:val="00182490"/>
    <w:rsid w:val="00182873"/>
    <w:rsid w:val="00191AF5"/>
    <w:rsid w:val="001928D8"/>
    <w:rsid w:val="00193311"/>
    <w:rsid w:val="00193731"/>
    <w:rsid w:val="001974E8"/>
    <w:rsid w:val="001A2434"/>
    <w:rsid w:val="001A4B4A"/>
    <w:rsid w:val="001B04CB"/>
    <w:rsid w:val="001B192B"/>
    <w:rsid w:val="001B22E9"/>
    <w:rsid w:val="001B3512"/>
    <w:rsid w:val="001C2F5F"/>
    <w:rsid w:val="001C6B5B"/>
    <w:rsid w:val="001D3856"/>
    <w:rsid w:val="001D3FBF"/>
    <w:rsid w:val="001D7A8A"/>
    <w:rsid w:val="001E0F58"/>
    <w:rsid w:val="001E30E4"/>
    <w:rsid w:val="001F21B4"/>
    <w:rsid w:val="001F2EC4"/>
    <w:rsid w:val="001F30F8"/>
    <w:rsid w:val="001F61FB"/>
    <w:rsid w:val="002010C8"/>
    <w:rsid w:val="00201A82"/>
    <w:rsid w:val="00201CCE"/>
    <w:rsid w:val="002123FB"/>
    <w:rsid w:val="0021243C"/>
    <w:rsid w:val="00216BC4"/>
    <w:rsid w:val="00222474"/>
    <w:rsid w:val="002258C5"/>
    <w:rsid w:val="00225A59"/>
    <w:rsid w:val="00243ACC"/>
    <w:rsid w:val="00244807"/>
    <w:rsid w:val="00244921"/>
    <w:rsid w:val="00247594"/>
    <w:rsid w:val="0025408E"/>
    <w:rsid w:val="0026413E"/>
    <w:rsid w:val="0026676A"/>
    <w:rsid w:val="002667AE"/>
    <w:rsid w:val="002702FD"/>
    <w:rsid w:val="00280531"/>
    <w:rsid w:val="00281E36"/>
    <w:rsid w:val="00282FCC"/>
    <w:rsid w:val="002830A7"/>
    <w:rsid w:val="00283732"/>
    <w:rsid w:val="0028437B"/>
    <w:rsid w:val="002935DD"/>
    <w:rsid w:val="00293CA1"/>
    <w:rsid w:val="00293DCE"/>
    <w:rsid w:val="0029435A"/>
    <w:rsid w:val="00296D70"/>
    <w:rsid w:val="002975CC"/>
    <w:rsid w:val="002A0AA2"/>
    <w:rsid w:val="002A58FB"/>
    <w:rsid w:val="002A6407"/>
    <w:rsid w:val="002B14A8"/>
    <w:rsid w:val="002B1FF8"/>
    <w:rsid w:val="002B4C9F"/>
    <w:rsid w:val="002C1F2A"/>
    <w:rsid w:val="002C7493"/>
    <w:rsid w:val="002E10F8"/>
    <w:rsid w:val="002E4920"/>
    <w:rsid w:val="002E4F7E"/>
    <w:rsid w:val="002F4E9B"/>
    <w:rsid w:val="00300D7F"/>
    <w:rsid w:val="00302512"/>
    <w:rsid w:val="00304143"/>
    <w:rsid w:val="00316A9C"/>
    <w:rsid w:val="00316C45"/>
    <w:rsid w:val="00320CC4"/>
    <w:rsid w:val="003220FE"/>
    <w:rsid w:val="003257E1"/>
    <w:rsid w:val="0033024D"/>
    <w:rsid w:val="00342948"/>
    <w:rsid w:val="00346709"/>
    <w:rsid w:val="003550E5"/>
    <w:rsid w:val="0035528D"/>
    <w:rsid w:val="00357F60"/>
    <w:rsid w:val="00366E20"/>
    <w:rsid w:val="003734BF"/>
    <w:rsid w:val="00373F07"/>
    <w:rsid w:val="003919B0"/>
    <w:rsid w:val="00396558"/>
    <w:rsid w:val="003A558F"/>
    <w:rsid w:val="003A62C3"/>
    <w:rsid w:val="003A6E73"/>
    <w:rsid w:val="003B327A"/>
    <w:rsid w:val="003B5986"/>
    <w:rsid w:val="003B651D"/>
    <w:rsid w:val="003D345C"/>
    <w:rsid w:val="003D3776"/>
    <w:rsid w:val="003D65E7"/>
    <w:rsid w:val="003D7222"/>
    <w:rsid w:val="003E3E78"/>
    <w:rsid w:val="003F0DC0"/>
    <w:rsid w:val="003F116F"/>
    <w:rsid w:val="003F3C3F"/>
    <w:rsid w:val="003F4898"/>
    <w:rsid w:val="003F493C"/>
    <w:rsid w:val="003F6668"/>
    <w:rsid w:val="003F7FC3"/>
    <w:rsid w:val="00400A13"/>
    <w:rsid w:val="004021D9"/>
    <w:rsid w:val="00404525"/>
    <w:rsid w:val="00406D0C"/>
    <w:rsid w:val="00406E1B"/>
    <w:rsid w:val="00414D03"/>
    <w:rsid w:val="004158BA"/>
    <w:rsid w:val="00422752"/>
    <w:rsid w:val="00422C8C"/>
    <w:rsid w:val="00433984"/>
    <w:rsid w:val="00447790"/>
    <w:rsid w:val="0045793E"/>
    <w:rsid w:val="00460CAD"/>
    <w:rsid w:val="004650F6"/>
    <w:rsid w:val="00470987"/>
    <w:rsid w:val="00473EFF"/>
    <w:rsid w:val="00475B4D"/>
    <w:rsid w:val="00481470"/>
    <w:rsid w:val="00481AA8"/>
    <w:rsid w:val="004B2A85"/>
    <w:rsid w:val="004B502E"/>
    <w:rsid w:val="004D54C9"/>
    <w:rsid w:val="004F2705"/>
    <w:rsid w:val="00506C5A"/>
    <w:rsid w:val="00511AA0"/>
    <w:rsid w:val="005125DF"/>
    <w:rsid w:val="005128EA"/>
    <w:rsid w:val="005216BF"/>
    <w:rsid w:val="005234A3"/>
    <w:rsid w:val="00527BA1"/>
    <w:rsid w:val="0053057B"/>
    <w:rsid w:val="00535159"/>
    <w:rsid w:val="00540CE1"/>
    <w:rsid w:val="00543D5B"/>
    <w:rsid w:val="005440B3"/>
    <w:rsid w:val="005447D8"/>
    <w:rsid w:val="00545D73"/>
    <w:rsid w:val="00563606"/>
    <w:rsid w:val="0056455C"/>
    <w:rsid w:val="00567231"/>
    <w:rsid w:val="00575EA1"/>
    <w:rsid w:val="00583145"/>
    <w:rsid w:val="005A2175"/>
    <w:rsid w:val="005A345D"/>
    <w:rsid w:val="005A3A76"/>
    <w:rsid w:val="005A74C4"/>
    <w:rsid w:val="005B29AB"/>
    <w:rsid w:val="005B2D84"/>
    <w:rsid w:val="005B30AB"/>
    <w:rsid w:val="005C2DD1"/>
    <w:rsid w:val="005C61D1"/>
    <w:rsid w:val="005D2069"/>
    <w:rsid w:val="005E2045"/>
    <w:rsid w:val="005E2D5D"/>
    <w:rsid w:val="005F3A83"/>
    <w:rsid w:val="005F5534"/>
    <w:rsid w:val="0060358D"/>
    <w:rsid w:val="00614C9B"/>
    <w:rsid w:val="006207B2"/>
    <w:rsid w:val="006210C5"/>
    <w:rsid w:val="006306D5"/>
    <w:rsid w:val="00635AB1"/>
    <w:rsid w:val="0063642C"/>
    <w:rsid w:val="006461E3"/>
    <w:rsid w:val="00646CDD"/>
    <w:rsid w:val="006500D6"/>
    <w:rsid w:val="00653708"/>
    <w:rsid w:val="00654288"/>
    <w:rsid w:val="00655818"/>
    <w:rsid w:val="00660E33"/>
    <w:rsid w:val="00662AE5"/>
    <w:rsid w:val="0066400A"/>
    <w:rsid w:val="00665F27"/>
    <w:rsid w:val="00672E75"/>
    <w:rsid w:val="00677E7C"/>
    <w:rsid w:val="006815AB"/>
    <w:rsid w:val="006822C5"/>
    <w:rsid w:val="00686034"/>
    <w:rsid w:val="00694D50"/>
    <w:rsid w:val="006A0B38"/>
    <w:rsid w:val="006A5814"/>
    <w:rsid w:val="006A5B2D"/>
    <w:rsid w:val="006B768A"/>
    <w:rsid w:val="006C42F3"/>
    <w:rsid w:val="006D1916"/>
    <w:rsid w:val="006D497D"/>
    <w:rsid w:val="006D4C89"/>
    <w:rsid w:val="006D4DAC"/>
    <w:rsid w:val="006D5B29"/>
    <w:rsid w:val="006D634D"/>
    <w:rsid w:val="006E1CE9"/>
    <w:rsid w:val="006E2A27"/>
    <w:rsid w:val="006F3A95"/>
    <w:rsid w:val="00701101"/>
    <w:rsid w:val="00723B11"/>
    <w:rsid w:val="00730D8B"/>
    <w:rsid w:val="0074037F"/>
    <w:rsid w:val="00746432"/>
    <w:rsid w:val="00754DFD"/>
    <w:rsid w:val="0075629B"/>
    <w:rsid w:val="007602EC"/>
    <w:rsid w:val="00760B6D"/>
    <w:rsid w:val="0077332B"/>
    <w:rsid w:val="00775456"/>
    <w:rsid w:val="007762ED"/>
    <w:rsid w:val="00781D8B"/>
    <w:rsid w:val="0078259D"/>
    <w:rsid w:val="00791FE4"/>
    <w:rsid w:val="00792A51"/>
    <w:rsid w:val="0079449A"/>
    <w:rsid w:val="007A2180"/>
    <w:rsid w:val="007A4A45"/>
    <w:rsid w:val="007A5929"/>
    <w:rsid w:val="007A778B"/>
    <w:rsid w:val="007B5336"/>
    <w:rsid w:val="007B5BEC"/>
    <w:rsid w:val="007C127A"/>
    <w:rsid w:val="007C2DB7"/>
    <w:rsid w:val="007C3B41"/>
    <w:rsid w:val="007C5722"/>
    <w:rsid w:val="007D01F3"/>
    <w:rsid w:val="007D1574"/>
    <w:rsid w:val="007D20F0"/>
    <w:rsid w:val="007D407F"/>
    <w:rsid w:val="007D4499"/>
    <w:rsid w:val="007D6543"/>
    <w:rsid w:val="007F16C8"/>
    <w:rsid w:val="007F4B83"/>
    <w:rsid w:val="00801ADD"/>
    <w:rsid w:val="00803065"/>
    <w:rsid w:val="00805D84"/>
    <w:rsid w:val="00810E3A"/>
    <w:rsid w:val="0081794D"/>
    <w:rsid w:val="00820AC0"/>
    <w:rsid w:val="00822F69"/>
    <w:rsid w:val="00823DC1"/>
    <w:rsid w:val="0083099F"/>
    <w:rsid w:val="0083460A"/>
    <w:rsid w:val="00834EA9"/>
    <w:rsid w:val="008359BA"/>
    <w:rsid w:val="008368B2"/>
    <w:rsid w:val="00837218"/>
    <w:rsid w:val="00840DA6"/>
    <w:rsid w:val="00842FC1"/>
    <w:rsid w:val="00847D24"/>
    <w:rsid w:val="008501BC"/>
    <w:rsid w:val="00864583"/>
    <w:rsid w:val="00870E8E"/>
    <w:rsid w:val="0087203C"/>
    <w:rsid w:val="00876839"/>
    <w:rsid w:val="00876A36"/>
    <w:rsid w:val="008801AA"/>
    <w:rsid w:val="008A1D9A"/>
    <w:rsid w:val="008A287C"/>
    <w:rsid w:val="008A4235"/>
    <w:rsid w:val="008B610A"/>
    <w:rsid w:val="008D06BD"/>
    <w:rsid w:val="008D0B08"/>
    <w:rsid w:val="008D26BF"/>
    <w:rsid w:val="008D296C"/>
    <w:rsid w:val="008D5587"/>
    <w:rsid w:val="008D6B73"/>
    <w:rsid w:val="008D6EA8"/>
    <w:rsid w:val="008E0726"/>
    <w:rsid w:val="008E0B82"/>
    <w:rsid w:val="008E1EBA"/>
    <w:rsid w:val="008E2A71"/>
    <w:rsid w:val="008F1CD7"/>
    <w:rsid w:val="00911790"/>
    <w:rsid w:val="00912F3E"/>
    <w:rsid w:val="00913EDC"/>
    <w:rsid w:val="00914A07"/>
    <w:rsid w:val="009278D7"/>
    <w:rsid w:val="0093113A"/>
    <w:rsid w:val="009336F6"/>
    <w:rsid w:val="009341C0"/>
    <w:rsid w:val="00937F88"/>
    <w:rsid w:val="00941499"/>
    <w:rsid w:val="009428B5"/>
    <w:rsid w:val="0094451C"/>
    <w:rsid w:val="00954354"/>
    <w:rsid w:val="009614AD"/>
    <w:rsid w:val="00965011"/>
    <w:rsid w:val="009664D9"/>
    <w:rsid w:val="0097165B"/>
    <w:rsid w:val="009718CD"/>
    <w:rsid w:val="009723AE"/>
    <w:rsid w:val="0098113A"/>
    <w:rsid w:val="00985738"/>
    <w:rsid w:val="00986C77"/>
    <w:rsid w:val="009870F7"/>
    <w:rsid w:val="00991CEC"/>
    <w:rsid w:val="009A0219"/>
    <w:rsid w:val="009B1EA0"/>
    <w:rsid w:val="009B5BF2"/>
    <w:rsid w:val="009B71E1"/>
    <w:rsid w:val="009C0A11"/>
    <w:rsid w:val="009C0F6E"/>
    <w:rsid w:val="009C0FF9"/>
    <w:rsid w:val="009C271D"/>
    <w:rsid w:val="009D6F95"/>
    <w:rsid w:val="009E005C"/>
    <w:rsid w:val="009E2F1D"/>
    <w:rsid w:val="009E32DF"/>
    <w:rsid w:val="00A00BB0"/>
    <w:rsid w:val="00A20219"/>
    <w:rsid w:val="00A32B01"/>
    <w:rsid w:val="00A32EB9"/>
    <w:rsid w:val="00A33D09"/>
    <w:rsid w:val="00A37D7F"/>
    <w:rsid w:val="00A40EEE"/>
    <w:rsid w:val="00A414E6"/>
    <w:rsid w:val="00A45CB4"/>
    <w:rsid w:val="00A47F10"/>
    <w:rsid w:val="00A70EE7"/>
    <w:rsid w:val="00A72DEA"/>
    <w:rsid w:val="00A737AD"/>
    <w:rsid w:val="00A770A5"/>
    <w:rsid w:val="00A814AC"/>
    <w:rsid w:val="00A85EAF"/>
    <w:rsid w:val="00A86445"/>
    <w:rsid w:val="00A86805"/>
    <w:rsid w:val="00A90286"/>
    <w:rsid w:val="00A92AB3"/>
    <w:rsid w:val="00A96186"/>
    <w:rsid w:val="00A97A32"/>
    <w:rsid w:val="00AA57CF"/>
    <w:rsid w:val="00AA6035"/>
    <w:rsid w:val="00AB1609"/>
    <w:rsid w:val="00AB1CB7"/>
    <w:rsid w:val="00AC001A"/>
    <w:rsid w:val="00AC510E"/>
    <w:rsid w:val="00AC5484"/>
    <w:rsid w:val="00AC5CA8"/>
    <w:rsid w:val="00AD214C"/>
    <w:rsid w:val="00AD3148"/>
    <w:rsid w:val="00AD7201"/>
    <w:rsid w:val="00AE404D"/>
    <w:rsid w:val="00AE44DB"/>
    <w:rsid w:val="00B01C67"/>
    <w:rsid w:val="00B05F06"/>
    <w:rsid w:val="00B14652"/>
    <w:rsid w:val="00B16BF6"/>
    <w:rsid w:val="00B17803"/>
    <w:rsid w:val="00B22D37"/>
    <w:rsid w:val="00B300B9"/>
    <w:rsid w:val="00B31750"/>
    <w:rsid w:val="00B5414A"/>
    <w:rsid w:val="00B543D8"/>
    <w:rsid w:val="00B54D21"/>
    <w:rsid w:val="00B54E7C"/>
    <w:rsid w:val="00B56AB8"/>
    <w:rsid w:val="00B61587"/>
    <w:rsid w:val="00B61955"/>
    <w:rsid w:val="00B66E6D"/>
    <w:rsid w:val="00B71683"/>
    <w:rsid w:val="00B7290F"/>
    <w:rsid w:val="00B770FF"/>
    <w:rsid w:val="00B85452"/>
    <w:rsid w:val="00B9326F"/>
    <w:rsid w:val="00B95EAC"/>
    <w:rsid w:val="00B97F95"/>
    <w:rsid w:val="00BA3EBE"/>
    <w:rsid w:val="00BA62DA"/>
    <w:rsid w:val="00BA74E7"/>
    <w:rsid w:val="00BB4AAC"/>
    <w:rsid w:val="00BC2022"/>
    <w:rsid w:val="00BC283F"/>
    <w:rsid w:val="00BC6033"/>
    <w:rsid w:val="00BD522F"/>
    <w:rsid w:val="00BE07A1"/>
    <w:rsid w:val="00BE17B2"/>
    <w:rsid w:val="00BE27CB"/>
    <w:rsid w:val="00BE77F8"/>
    <w:rsid w:val="00BF21A0"/>
    <w:rsid w:val="00BF40D1"/>
    <w:rsid w:val="00C1203A"/>
    <w:rsid w:val="00C15336"/>
    <w:rsid w:val="00C16EAC"/>
    <w:rsid w:val="00C2788C"/>
    <w:rsid w:val="00C33B94"/>
    <w:rsid w:val="00C33CBC"/>
    <w:rsid w:val="00C35E0D"/>
    <w:rsid w:val="00C361DB"/>
    <w:rsid w:val="00C36350"/>
    <w:rsid w:val="00C469F5"/>
    <w:rsid w:val="00C51CD8"/>
    <w:rsid w:val="00C546B6"/>
    <w:rsid w:val="00C5552E"/>
    <w:rsid w:val="00C55E8C"/>
    <w:rsid w:val="00C61101"/>
    <w:rsid w:val="00C72ED1"/>
    <w:rsid w:val="00C80CBF"/>
    <w:rsid w:val="00C85154"/>
    <w:rsid w:val="00C876BB"/>
    <w:rsid w:val="00C91F3C"/>
    <w:rsid w:val="00C954D3"/>
    <w:rsid w:val="00C9683E"/>
    <w:rsid w:val="00C97819"/>
    <w:rsid w:val="00CA1EAF"/>
    <w:rsid w:val="00CA2086"/>
    <w:rsid w:val="00CB642D"/>
    <w:rsid w:val="00CC6E46"/>
    <w:rsid w:val="00CC7D25"/>
    <w:rsid w:val="00CD1044"/>
    <w:rsid w:val="00CD5D4D"/>
    <w:rsid w:val="00CE4BFA"/>
    <w:rsid w:val="00CE545F"/>
    <w:rsid w:val="00CE549D"/>
    <w:rsid w:val="00CF76B8"/>
    <w:rsid w:val="00D01B8B"/>
    <w:rsid w:val="00D022C0"/>
    <w:rsid w:val="00D10F18"/>
    <w:rsid w:val="00D22FE7"/>
    <w:rsid w:val="00D2656A"/>
    <w:rsid w:val="00D272BE"/>
    <w:rsid w:val="00D34CF3"/>
    <w:rsid w:val="00D35BD6"/>
    <w:rsid w:val="00D409B2"/>
    <w:rsid w:val="00D444E5"/>
    <w:rsid w:val="00D45BD4"/>
    <w:rsid w:val="00D47338"/>
    <w:rsid w:val="00D53CEA"/>
    <w:rsid w:val="00D549BC"/>
    <w:rsid w:val="00D55E98"/>
    <w:rsid w:val="00D56A68"/>
    <w:rsid w:val="00D57DF8"/>
    <w:rsid w:val="00D61EC8"/>
    <w:rsid w:val="00D6641E"/>
    <w:rsid w:val="00D66D9F"/>
    <w:rsid w:val="00D71455"/>
    <w:rsid w:val="00D762B2"/>
    <w:rsid w:val="00D845A3"/>
    <w:rsid w:val="00D86FA6"/>
    <w:rsid w:val="00D875C7"/>
    <w:rsid w:val="00D87AD4"/>
    <w:rsid w:val="00DA08D8"/>
    <w:rsid w:val="00DA3014"/>
    <w:rsid w:val="00DB0081"/>
    <w:rsid w:val="00DB28EA"/>
    <w:rsid w:val="00DB2F3A"/>
    <w:rsid w:val="00DB399D"/>
    <w:rsid w:val="00DB79CA"/>
    <w:rsid w:val="00DC54BE"/>
    <w:rsid w:val="00DC7069"/>
    <w:rsid w:val="00DD0B8B"/>
    <w:rsid w:val="00DD6418"/>
    <w:rsid w:val="00DF3368"/>
    <w:rsid w:val="00E00353"/>
    <w:rsid w:val="00E14F4F"/>
    <w:rsid w:val="00E15F10"/>
    <w:rsid w:val="00E354CA"/>
    <w:rsid w:val="00E35E9B"/>
    <w:rsid w:val="00E436F4"/>
    <w:rsid w:val="00E43D9E"/>
    <w:rsid w:val="00E44B70"/>
    <w:rsid w:val="00E5314D"/>
    <w:rsid w:val="00E544F5"/>
    <w:rsid w:val="00E63375"/>
    <w:rsid w:val="00E656E2"/>
    <w:rsid w:val="00E747E3"/>
    <w:rsid w:val="00E74955"/>
    <w:rsid w:val="00E74F1E"/>
    <w:rsid w:val="00EB094E"/>
    <w:rsid w:val="00EB3F1A"/>
    <w:rsid w:val="00EC5D98"/>
    <w:rsid w:val="00ED543B"/>
    <w:rsid w:val="00ED71B4"/>
    <w:rsid w:val="00ED76F0"/>
    <w:rsid w:val="00EE1FBC"/>
    <w:rsid w:val="00EE6032"/>
    <w:rsid w:val="00EE72DA"/>
    <w:rsid w:val="00EE7E53"/>
    <w:rsid w:val="00EF0F14"/>
    <w:rsid w:val="00EF2765"/>
    <w:rsid w:val="00EF6A9B"/>
    <w:rsid w:val="00F0016F"/>
    <w:rsid w:val="00F0117F"/>
    <w:rsid w:val="00F05D56"/>
    <w:rsid w:val="00F07B2E"/>
    <w:rsid w:val="00F10E97"/>
    <w:rsid w:val="00F12112"/>
    <w:rsid w:val="00F126A1"/>
    <w:rsid w:val="00F13527"/>
    <w:rsid w:val="00F215B0"/>
    <w:rsid w:val="00F275DC"/>
    <w:rsid w:val="00F43A6C"/>
    <w:rsid w:val="00F60511"/>
    <w:rsid w:val="00F65569"/>
    <w:rsid w:val="00F67654"/>
    <w:rsid w:val="00F73233"/>
    <w:rsid w:val="00F739E5"/>
    <w:rsid w:val="00F77BF0"/>
    <w:rsid w:val="00F863E3"/>
    <w:rsid w:val="00F925A6"/>
    <w:rsid w:val="00F97F7A"/>
    <w:rsid w:val="00FA4E62"/>
    <w:rsid w:val="00FB06C7"/>
    <w:rsid w:val="00FB7817"/>
    <w:rsid w:val="00FC0C22"/>
    <w:rsid w:val="00FC3D70"/>
    <w:rsid w:val="00FC6574"/>
    <w:rsid w:val="00FD0BAF"/>
    <w:rsid w:val="00FD28E1"/>
    <w:rsid w:val="00FD7154"/>
    <w:rsid w:val="00FD7202"/>
    <w:rsid w:val="00FE2855"/>
    <w:rsid w:val="00FE54CB"/>
    <w:rsid w:val="00FE573A"/>
    <w:rsid w:val="00FF33A0"/>
    <w:rsid w:val="00FF6214"/>
    <w:rsid w:val="00FF76E0"/>
    <w:rsid w:val="00FF7D67"/>
    <w:rsid w:val="00FF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4767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FF9"/>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20FE"/>
    <w:pPr>
      <w:tabs>
        <w:tab w:val="center" w:pos="4320"/>
        <w:tab w:val="right" w:pos="8640"/>
      </w:tabs>
    </w:pPr>
    <w:rPr>
      <w:rFonts w:ascii="Arial Black" w:hAnsi="Arial Black"/>
    </w:rPr>
  </w:style>
  <w:style w:type="character" w:styleId="PageNumber">
    <w:name w:val="page number"/>
    <w:basedOn w:val="DefaultParagraphFont"/>
  </w:style>
  <w:style w:type="paragraph" w:styleId="Header">
    <w:name w:val="header"/>
    <w:basedOn w:val="Normal"/>
    <w:rsid w:val="007B5336"/>
    <w:pPr>
      <w:tabs>
        <w:tab w:val="center" w:pos="4320"/>
        <w:tab w:val="right" w:pos="8640"/>
      </w:tabs>
    </w:pPr>
    <w:rPr>
      <w:rFonts w:ascii="Arial Black" w:hAnsi="Arial Black"/>
    </w:rPr>
  </w:style>
  <w:style w:type="paragraph" w:styleId="BodyText">
    <w:name w:val="Body Text"/>
    <w:basedOn w:val="Normal"/>
    <w:pPr>
      <w:ind w:right="-360"/>
    </w:pPr>
    <w:rPr>
      <w:color w:val="000080"/>
    </w:rPr>
  </w:style>
  <w:style w:type="paragraph" w:styleId="BalloonText">
    <w:name w:val="Balloon Text"/>
    <w:basedOn w:val="Normal"/>
    <w:semiHidden/>
    <w:rsid w:val="00FD0BAF"/>
    <w:rPr>
      <w:rFonts w:ascii="Tahoma" w:hAnsi="Tahoma" w:cs="Tahoma"/>
      <w:sz w:val="16"/>
      <w:szCs w:val="16"/>
    </w:rPr>
  </w:style>
  <w:style w:type="paragraph" w:styleId="PlainText">
    <w:name w:val="Plain Text"/>
    <w:basedOn w:val="Normal"/>
    <w:link w:val="PlainTextChar"/>
    <w:uiPriority w:val="99"/>
    <w:unhideWhenUsed/>
    <w:rsid w:val="00EE72DA"/>
    <w:rPr>
      <w:rFonts w:ascii="Consolas" w:eastAsia="Calibri" w:hAnsi="Consolas"/>
      <w:sz w:val="21"/>
      <w:szCs w:val="21"/>
    </w:rPr>
  </w:style>
  <w:style w:type="character" w:customStyle="1" w:styleId="PlainTextChar">
    <w:name w:val="Plain Text Char"/>
    <w:link w:val="PlainText"/>
    <w:uiPriority w:val="99"/>
    <w:rsid w:val="00EE72DA"/>
    <w:rPr>
      <w:rFonts w:ascii="Consolas" w:eastAsia="Calibri" w:hAnsi="Consolas" w:cs="Times New Roman"/>
      <w:sz w:val="21"/>
      <w:szCs w:val="21"/>
    </w:rPr>
  </w:style>
  <w:style w:type="character" w:customStyle="1" w:styleId="FooterChar">
    <w:name w:val="Footer Char"/>
    <w:link w:val="Footer"/>
    <w:uiPriority w:val="99"/>
    <w:rsid w:val="003220FE"/>
    <w:rPr>
      <w:rFonts w:ascii="Arial Black" w:hAnsi="Arial Black"/>
    </w:rPr>
  </w:style>
  <w:style w:type="paragraph" w:styleId="NoSpacing">
    <w:name w:val="No Spacing"/>
    <w:uiPriority w:val="1"/>
    <w:qFormat/>
    <w:rsid w:val="00810E3A"/>
    <w:rPr>
      <w:rFonts w:ascii="Calibri" w:eastAsia="Calibri" w:hAnsi="Calibri"/>
      <w:sz w:val="22"/>
      <w:szCs w:val="22"/>
    </w:rPr>
  </w:style>
  <w:style w:type="paragraph" w:styleId="CommentText">
    <w:name w:val="annotation text"/>
    <w:basedOn w:val="Normal"/>
    <w:link w:val="CommentTextChar"/>
    <w:rsid w:val="00406D0C"/>
    <w:rPr>
      <w:szCs w:val="20"/>
    </w:rPr>
  </w:style>
  <w:style w:type="character" w:customStyle="1" w:styleId="CommentTextChar">
    <w:name w:val="Comment Text Char"/>
    <w:basedOn w:val="DefaultParagraphFont"/>
    <w:link w:val="CommentText"/>
    <w:rsid w:val="00406D0C"/>
    <w:rPr>
      <w:rFonts w:ascii="Times New Roman" w:hAnsi="Times New Roman"/>
    </w:rPr>
  </w:style>
  <w:style w:type="character" w:styleId="CommentReference">
    <w:name w:val="annotation reference"/>
    <w:basedOn w:val="DefaultParagraphFont"/>
    <w:rsid w:val="00406D0C"/>
    <w:rPr>
      <w:sz w:val="16"/>
      <w:szCs w:val="16"/>
    </w:rPr>
  </w:style>
  <w:style w:type="paragraph" w:styleId="CommentSubject">
    <w:name w:val="annotation subject"/>
    <w:basedOn w:val="CommentText"/>
    <w:next w:val="CommentText"/>
    <w:link w:val="CommentSubjectChar"/>
    <w:rsid w:val="00481470"/>
    <w:rPr>
      <w:b/>
      <w:bCs/>
    </w:rPr>
  </w:style>
  <w:style w:type="character" w:customStyle="1" w:styleId="CommentSubjectChar">
    <w:name w:val="Comment Subject Char"/>
    <w:basedOn w:val="CommentTextChar"/>
    <w:link w:val="CommentSubject"/>
    <w:rsid w:val="00481470"/>
    <w:rPr>
      <w:rFonts w:ascii="Times New Roman" w:hAnsi="Times New Roman"/>
      <w:b/>
      <w:bCs/>
    </w:rPr>
  </w:style>
  <w:style w:type="character" w:styleId="Hyperlink">
    <w:name w:val="Hyperlink"/>
    <w:basedOn w:val="DefaultParagraphFont"/>
    <w:uiPriority w:val="99"/>
    <w:unhideWhenUsed/>
    <w:rsid w:val="007B5B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03312">
      <w:bodyDiv w:val="1"/>
      <w:marLeft w:val="0"/>
      <w:marRight w:val="0"/>
      <w:marTop w:val="0"/>
      <w:marBottom w:val="0"/>
      <w:divBdr>
        <w:top w:val="none" w:sz="0" w:space="0" w:color="auto"/>
        <w:left w:val="none" w:sz="0" w:space="0" w:color="auto"/>
        <w:bottom w:val="none" w:sz="0" w:space="0" w:color="auto"/>
        <w:right w:val="none" w:sz="0" w:space="0" w:color="auto"/>
      </w:divBdr>
    </w:div>
    <w:div w:id="470368473">
      <w:bodyDiv w:val="1"/>
      <w:marLeft w:val="0"/>
      <w:marRight w:val="0"/>
      <w:marTop w:val="0"/>
      <w:marBottom w:val="0"/>
      <w:divBdr>
        <w:top w:val="none" w:sz="0" w:space="0" w:color="auto"/>
        <w:left w:val="none" w:sz="0" w:space="0" w:color="auto"/>
        <w:bottom w:val="none" w:sz="0" w:space="0" w:color="auto"/>
        <w:right w:val="none" w:sz="0" w:space="0" w:color="auto"/>
      </w:divBdr>
    </w:div>
    <w:div w:id="1099057466">
      <w:bodyDiv w:val="1"/>
      <w:marLeft w:val="0"/>
      <w:marRight w:val="0"/>
      <w:marTop w:val="0"/>
      <w:marBottom w:val="0"/>
      <w:divBdr>
        <w:top w:val="none" w:sz="0" w:space="0" w:color="auto"/>
        <w:left w:val="none" w:sz="0" w:space="0" w:color="auto"/>
        <w:bottom w:val="none" w:sz="0" w:space="0" w:color="auto"/>
        <w:right w:val="none" w:sz="0" w:space="0" w:color="auto"/>
      </w:divBdr>
    </w:div>
    <w:div w:id="1113786522">
      <w:bodyDiv w:val="1"/>
      <w:marLeft w:val="0"/>
      <w:marRight w:val="0"/>
      <w:marTop w:val="0"/>
      <w:marBottom w:val="0"/>
      <w:divBdr>
        <w:top w:val="none" w:sz="0" w:space="0" w:color="auto"/>
        <w:left w:val="none" w:sz="0" w:space="0" w:color="auto"/>
        <w:bottom w:val="none" w:sz="0" w:space="0" w:color="auto"/>
        <w:right w:val="none" w:sz="0" w:space="0" w:color="auto"/>
      </w:divBdr>
    </w:div>
    <w:div w:id="20748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19817-BF05-4A5F-8352-806B8018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3335</Characters>
  <Application>Microsoft Office Word</Application>
  <DocSecurity>0</DocSecurity>
  <Lines>27</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2022-07-27T13:33:00Z</dcterms:created>
  <dcterms:modified xsi:type="dcterms:W3CDTF">2022-07-27T13:33:00Z</dcterms:modified>
</cp:coreProperties>
</file>