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0266F5" w:rsidRPr="000266F5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0266F5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 w:rsidRPr="000266F5">
              <w:t xml:space="preserve">                                                                                                                                                     </w:t>
            </w:r>
            <w:r w:rsidRPr="000266F5">
              <w:rPr>
                <w:b/>
              </w:rPr>
              <w:t xml:space="preserve">AIR FORCE DISCHARGE REVIEW BOARD DECISIONAL </w:t>
            </w:r>
            <w:r w:rsidR="000E4C20" w:rsidRPr="000266F5">
              <w:rPr>
                <w:b/>
              </w:rPr>
              <w:t>DOCUMENT</w:t>
            </w:r>
            <w:r w:rsidRPr="000266F5">
              <w:rPr>
                <w:b/>
              </w:rPr>
              <w:t xml:space="preserve">  </w:t>
            </w:r>
          </w:p>
          <w:p w:rsidR="00DC2098" w:rsidRPr="000266F5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0266F5" w:rsidRDefault="00DC2098">
            <w:pPr>
              <w:pStyle w:val="Heading1"/>
            </w:pPr>
            <w:r w:rsidRPr="000266F5">
              <w:t>CASE NUMBER</w:t>
            </w:r>
          </w:p>
          <w:p w:rsidR="00DC2098" w:rsidRPr="000266F5" w:rsidRDefault="00DC2098"/>
          <w:p w:rsidR="00DC2098" w:rsidRPr="000266F5" w:rsidRDefault="00DC2098" w:rsidP="00F95767">
            <w:pPr>
              <w:rPr>
                <w:sz w:val="24"/>
                <w:szCs w:val="24"/>
              </w:rPr>
            </w:pPr>
            <w:r w:rsidRPr="000266F5">
              <w:rPr>
                <w:sz w:val="24"/>
                <w:szCs w:val="24"/>
              </w:rPr>
              <w:t xml:space="preserve"> </w:t>
            </w:r>
            <w:r w:rsidR="00F95767" w:rsidRPr="000266F5">
              <w:rPr>
                <w:bCs/>
                <w:sz w:val="24"/>
                <w:szCs w:val="24"/>
              </w:rPr>
              <w:t>FD-2019-00019</w:t>
            </w:r>
          </w:p>
        </w:tc>
      </w:tr>
      <w:tr w:rsidR="000266F5" w:rsidRPr="000266F5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0266F5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0266F5">
              <w:rPr>
                <w:sz w:val="24"/>
              </w:rPr>
              <w:tab/>
            </w:r>
            <w:r w:rsidRPr="000266F5">
              <w:rPr>
                <w:sz w:val="24"/>
              </w:rPr>
              <w:tab/>
            </w:r>
            <w:r w:rsidRPr="000266F5">
              <w:rPr>
                <w:sz w:val="24"/>
              </w:rPr>
              <w:tab/>
            </w:r>
            <w:r w:rsidRPr="000266F5">
              <w:rPr>
                <w:sz w:val="24"/>
              </w:rPr>
              <w:tab/>
            </w:r>
            <w:r w:rsidRPr="000266F5">
              <w:rPr>
                <w:sz w:val="24"/>
              </w:rPr>
              <w:tab/>
            </w:r>
          </w:p>
          <w:p w:rsidR="00F141CF" w:rsidRPr="000266F5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Cs/>
                <w:sz w:val="24"/>
                <w:szCs w:val="24"/>
              </w:rPr>
              <w:t xml:space="preserve">GENERAL:  </w:t>
            </w:r>
            <w:r w:rsidRPr="000266F5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0266F5">
              <w:rPr>
                <w:b w:val="0"/>
                <w:sz w:val="24"/>
                <w:szCs w:val="24"/>
              </w:rPr>
              <w:t xml:space="preserve">was discharged on </w:t>
            </w:r>
            <w:r w:rsidR="00F95767" w:rsidRPr="000266F5">
              <w:rPr>
                <w:b w:val="0"/>
                <w:sz w:val="24"/>
                <w:szCs w:val="24"/>
              </w:rPr>
              <w:t>12 Jun 17</w:t>
            </w:r>
            <w:r w:rsidR="000E4C20" w:rsidRPr="000266F5">
              <w:rPr>
                <w:b w:val="0"/>
                <w:sz w:val="24"/>
                <w:szCs w:val="24"/>
              </w:rPr>
              <w:t xml:space="preserve"> </w:t>
            </w:r>
            <w:r w:rsidR="00FA013D" w:rsidRPr="000266F5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0266F5">
              <w:rPr>
                <w:b w:val="0"/>
                <w:sz w:val="24"/>
                <w:szCs w:val="24"/>
              </w:rPr>
              <w:t>AFI 36-3208 with a</w:t>
            </w:r>
            <w:r w:rsidR="00F95767" w:rsidRPr="000266F5">
              <w:rPr>
                <w:b w:val="0"/>
                <w:sz w:val="24"/>
                <w:szCs w:val="24"/>
              </w:rPr>
              <w:t>n</w:t>
            </w:r>
            <w:r w:rsidR="000E4C20" w:rsidRPr="000266F5">
              <w:rPr>
                <w:b w:val="0"/>
                <w:sz w:val="24"/>
                <w:szCs w:val="24"/>
              </w:rPr>
              <w:t xml:space="preserve"> Under Other Than Honorable</w:t>
            </w:r>
            <w:r w:rsidR="00D50C27" w:rsidRPr="000266F5">
              <w:rPr>
                <w:b w:val="0"/>
                <w:sz w:val="24"/>
                <w:szCs w:val="24"/>
              </w:rPr>
              <w:t xml:space="preserve"> Conditions</w:t>
            </w:r>
            <w:r w:rsidR="000E4C20" w:rsidRPr="000266F5">
              <w:rPr>
                <w:b w:val="0"/>
                <w:sz w:val="24"/>
                <w:szCs w:val="24"/>
              </w:rPr>
              <w:t xml:space="preserve"> discharge for</w:t>
            </w:r>
            <w:r w:rsidR="007B0749">
              <w:rPr>
                <w:b w:val="0"/>
                <w:sz w:val="24"/>
                <w:szCs w:val="24"/>
              </w:rPr>
              <w:t xml:space="preserve"> Chapter 4,</w:t>
            </w:r>
            <w:r w:rsidR="00F95767" w:rsidRPr="000266F5">
              <w:rPr>
                <w:b w:val="0"/>
                <w:sz w:val="24"/>
                <w:szCs w:val="24"/>
              </w:rPr>
              <w:t xml:space="preserve"> In Lieu of Court Martial</w:t>
            </w:r>
            <w:r w:rsidR="000E4C20" w:rsidRPr="000266F5">
              <w:rPr>
                <w:b w:val="0"/>
                <w:sz w:val="24"/>
                <w:szCs w:val="24"/>
              </w:rPr>
              <w:t xml:space="preserve">.  The applicant </w:t>
            </w:r>
            <w:r w:rsidRPr="000266F5">
              <w:rPr>
                <w:b w:val="0"/>
                <w:sz w:val="24"/>
                <w:szCs w:val="24"/>
              </w:rPr>
              <w:t>appeal</w:t>
            </w:r>
            <w:r w:rsidR="000E4C20" w:rsidRPr="000266F5">
              <w:rPr>
                <w:b w:val="0"/>
                <w:sz w:val="24"/>
                <w:szCs w:val="24"/>
              </w:rPr>
              <w:t>ed</w:t>
            </w:r>
            <w:r w:rsidR="00102916" w:rsidRPr="000266F5">
              <w:rPr>
                <w:b w:val="0"/>
                <w:sz w:val="24"/>
                <w:szCs w:val="24"/>
              </w:rPr>
              <w:t xml:space="preserve"> for </w:t>
            </w:r>
            <w:r w:rsidR="000E4C20" w:rsidRPr="000266F5">
              <w:rPr>
                <w:b w:val="0"/>
                <w:sz w:val="24"/>
                <w:szCs w:val="24"/>
              </w:rPr>
              <w:t xml:space="preserve">an </w:t>
            </w:r>
            <w:r w:rsidR="00102916" w:rsidRPr="000266F5">
              <w:rPr>
                <w:b w:val="0"/>
                <w:sz w:val="24"/>
                <w:szCs w:val="24"/>
              </w:rPr>
              <w:t xml:space="preserve">upgrade of </w:t>
            </w:r>
            <w:r w:rsidR="00E42888" w:rsidRPr="000266F5">
              <w:rPr>
                <w:b w:val="0"/>
                <w:sz w:val="24"/>
                <w:szCs w:val="24"/>
              </w:rPr>
              <w:t>his</w:t>
            </w:r>
            <w:r w:rsidR="00D91C32" w:rsidRPr="000266F5">
              <w:rPr>
                <w:b w:val="0"/>
                <w:sz w:val="24"/>
                <w:szCs w:val="24"/>
              </w:rPr>
              <w:t xml:space="preserve"> </w:t>
            </w:r>
            <w:r w:rsidR="00102916" w:rsidRPr="000266F5">
              <w:rPr>
                <w:b w:val="0"/>
                <w:sz w:val="24"/>
                <w:szCs w:val="24"/>
              </w:rPr>
              <w:t>discharge</w:t>
            </w:r>
            <w:r w:rsidR="002C0ACE" w:rsidRPr="000266F5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0266F5">
              <w:rPr>
                <w:b w:val="0"/>
                <w:sz w:val="24"/>
                <w:szCs w:val="24"/>
              </w:rPr>
              <w:t xml:space="preserve">to </w:t>
            </w:r>
            <w:r w:rsidR="00F95767" w:rsidRPr="000266F5">
              <w:rPr>
                <w:b w:val="0"/>
                <w:sz w:val="24"/>
                <w:szCs w:val="24"/>
              </w:rPr>
              <w:t>General</w:t>
            </w:r>
            <w:r w:rsidR="000E4C20" w:rsidRPr="000266F5">
              <w:rPr>
                <w:b w:val="0"/>
                <w:sz w:val="24"/>
                <w:szCs w:val="24"/>
              </w:rPr>
              <w:t>.</w:t>
            </w:r>
            <w:r w:rsidR="00B439B9" w:rsidRPr="000266F5">
              <w:rPr>
                <w:b w:val="0"/>
                <w:sz w:val="24"/>
                <w:szCs w:val="24"/>
              </w:rPr>
              <w:t xml:space="preserve">  The board was conducted on </w:t>
            </w:r>
            <w:r w:rsidR="000231CD" w:rsidRPr="000266F5">
              <w:rPr>
                <w:b w:val="0"/>
                <w:sz w:val="24"/>
                <w:szCs w:val="24"/>
              </w:rPr>
              <w:t>20 June 19</w:t>
            </w:r>
            <w:r w:rsidR="00B439B9" w:rsidRPr="000266F5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0266F5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0266F5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0266F5">
              <w:rPr>
                <w:b w:val="0"/>
                <w:sz w:val="24"/>
                <w:szCs w:val="24"/>
              </w:rPr>
              <w:t>,</w:t>
            </w:r>
            <w:r w:rsidRPr="000266F5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0266F5">
              <w:rPr>
                <w:b w:val="0"/>
                <w:sz w:val="24"/>
                <w:szCs w:val="24"/>
              </w:rPr>
              <w:t>ed</w:t>
            </w:r>
            <w:r w:rsidRPr="000266F5">
              <w:rPr>
                <w:b w:val="0"/>
                <w:sz w:val="24"/>
                <w:szCs w:val="24"/>
              </w:rPr>
              <w:t xml:space="preserve"> the </w:t>
            </w:r>
            <w:r w:rsidR="00E42888" w:rsidRPr="000266F5">
              <w:rPr>
                <w:b w:val="0"/>
                <w:sz w:val="24"/>
                <w:szCs w:val="24"/>
              </w:rPr>
              <w:t xml:space="preserve">board </w:t>
            </w:r>
            <w:r w:rsidRPr="000266F5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0266F5">
              <w:rPr>
                <w:b w:val="0"/>
                <w:sz w:val="24"/>
                <w:szCs w:val="24"/>
              </w:rPr>
              <w:t xml:space="preserve">based </w:t>
            </w:r>
            <w:r w:rsidRPr="000266F5">
              <w:rPr>
                <w:b w:val="0"/>
                <w:sz w:val="24"/>
                <w:szCs w:val="24"/>
              </w:rPr>
              <w:t xml:space="preserve">on </w:t>
            </w:r>
            <w:r w:rsidR="00E42888" w:rsidRPr="000266F5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0266F5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0266F5">
              <w:rPr>
                <w:b w:val="0"/>
                <w:sz w:val="24"/>
                <w:szCs w:val="24"/>
              </w:rPr>
              <w:t xml:space="preserve">. </w:t>
            </w:r>
            <w:r w:rsidR="00FA013D" w:rsidRPr="000266F5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0266F5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0266F5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0266F5">
              <w:rPr>
                <w:b w:val="0"/>
                <w:sz w:val="24"/>
                <w:szCs w:val="24"/>
              </w:rPr>
              <w:t xml:space="preserve">examiner’s </w:t>
            </w:r>
            <w:r w:rsidRPr="000266F5">
              <w:rPr>
                <w:b w:val="0"/>
                <w:sz w:val="24"/>
                <w:szCs w:val="24"/>
              </w:rPr>
              <w:t xml:space="preserve">brief </w:t>
            </w:r>
            <w:r w:rsidR="007F45E6" w:rsidRPr="000266F5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0266F5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0266F5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0266F5">
              <w:rPr>
                <w:b w:val="0"/>
                <w:sz w:val="24"/>
                <w:szCs w:val="24"/>
              </w:rPr>
              <w:t xml:space="preserve">military </w:t>
            </w:r>
            <w:r w:rsidR="00F554B0" w:rsidRPr="000266F5">
              <w:rPr>
                <w:b w:val="0"/>
                <w:sz w:val="24"/>
                <w:szCs w:val="24"/>
              </w:rPr>
              <w:t>service</w:t>
            </w:r>
            <w:r w:rsidR="007F45E6" w:rsidRPr="000266F5">
              <w:rPr>
                <w:b w:val="0"/>
                <w:sz w:val="24"/>
                <w:szCs w:val="24"/>
              </w:rPr>
              <w:t>.</w:t>
            </w:r>
            <w:r w:rsidR="00F554B0" w:rsidRPr="000266F5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0266F5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0266F5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Cs/>
                <w:sz w:val="24"/>
                <w:szCs w:val="24"/>
              </w:rPr>
              <w:t>FINDING</w:t>
            </w:r>
            <w:r w:rsidRPr="000266F5">
              <w:rPr>
                <w:b w:val="0"/>
                <w:sz w:val="24"/>
                <w:szCs w:val="24"/>
              </w:rPr>
              <w:t xml:space="preserve">:  </w:t>
            </w:r>
            <w:r w:rsidR="00320150" w:rsidRPr="000266F5">
              <w:rPr>
                <w:b w:val="0"/>
                <w:sz w:val="24"/>
                <w:szCs w:val="24"/>
              </w:rPr>
              <w:t xml:space="preserve">The </w:t>
            </w:r>
            <w:r w:rsidR="00F554B0" w:rsidRPr="000266F5">
              <w:rPr>
                <w:b w:val="0"/>
                <w:sz w:val="24"/>
                <w:szCs w:val="24"/>
              </w:rPr>
              <w:t>DR</w:t>
            </w:r>
            <w:r w:rsidR="00320150" w:rsidRPr="000266F5">
              <w:rPr>
                <w:b w:val="0"/>
                <w:sz w:val="24"/>
                <w:szCs w:val="24"/>
              </w:rPr>
              <w:t xml:space="preserve">B voted unanimously </w:t>
            </w:r>
            <w:r w:rsidR="00F95767" w:rsidRPr="000266F5">
              <w:rPr>
                <w:b w:val="0"/>
                <w:sz w:val="24"/>
                <w:szCs w:val="24"/>
              </w:rPr>
              <w:t>to</w:t>
            </w:r>
            <w:r w:rsidR="00320150" w:rsidRPr="000266F5">
              <w:rPr>
                <w:b w:val="0"/>
                <w:sz w:val="24"/>
                <w:szCs w:val="24"/>
              </w:rPr>
              <w:t xml:space="preserve"> deny the applicant’s request to upgrade his</w:t>
            </w:r>
            <w:r w:rsidR="00BA6707" w:rsidRPr="000266F5">
              <w:rPr>
                <w:b w:val="0"/>
                <w:sz w:val="24"/>
                <w:szCs w:val="24"/>
              </w:rPr>
              <w:t xml:space="preserve"> </w:t>
            </w:r>
            <w:r w:rsidR="00320150" w:rsidRPr="000266F5">
              <w:rPr>
                <w:b w:val="0"/>
                <w:sz w:val="24"/>
                <w:szCs w:val="24"/>
              </w:rPr>
              <w:t>discha</w:t>
            </w:r>
            <w:r w:rsidR="00F95767" w:rsidRPr="000266F5">
              <w:rPr>
                <w:b w:val="0"/>
                <w:sz w:val="24"/>
                <w:szCs w:val="24"/>
              </w:rPr>
              <w:t>rge characterization to General</w:t>
            </w:r>
            <w:r w:rsidR="00320150" w:rsidRPr="000266F5">
              <w:rPr>
                <w:b w:val="0"/>
                <w:sz w:val="24"/>
                <w:szCs w:val="24"/>
              </w:rPr>
              <w:t>.</w:t>
            </w:r>
          </w:p>
          <w:p w:rsidR="00D61706" w:rsidRPr="000266F5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0266F5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Cs/>
                <w:sz w:val="24"/>
                <w:szCs w:val="24"/>
              </w:rPr>
              <w:t>DISCUSSION</w:t>
            </w:r>
            <w:r w:rsidRPr="000266F5">
              <w:rPr>
                <w:b w:val="0"/>
                <w:sz w:val="24"/>
                <w:szCs w:val="24"/>
              </w:rPr>
              <w:t xml:space="preserve">:  </w:t>
            </w:r>
            <w:r w:rsidR="00717CE9" w:rsidRPr="000266F5">
              <w:rPr>
                <w:b w:val="0"/>
                <w:sz w:val="24"/>
                <w:szCs w:val="24"/>
              </w:rPr>
              <w:t xml:space="preserve">The </w:t>
            </w:r>
            <w:r w:rsidR="00F554B0" w:rsidRPr="000266F5">
              <w:rPr>
                <w:b w:val="0"/>
                <w:sz w:val="24"/>
                <w:szCs w:val="24"/>
              </w:rPr>
              <w:t xml:space="preserve">DRB, </w:t>
            </w:r>
            <w:r w:rsidR="00717CE9" w:rsidRPr="000266F5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0266F5">
              <w:rPr>
                <w:b w:val="0"/>
                <w:sz w:val="24"/>
                <w:szCs w:val="24"/>
              </w:rPr>
              <w:t xml:space="preserve">narrative </w:t>
            </w:r>
            <w:r w:rsidR="00717CE9" w:rsidRPr="000266F5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0266F5">
              <w:rPr>
                <w:b w:val="0"/>
                <w:sz w:val="24"/>
                <w:szCs w:val="24"/>
              </w:rPr>
              <w:t>s</w:t>
            </w:r>
            <w:r w:rsidR="00717CE9" w:rsidRPr="000266F5">
              <w:rPr>
                <w:b w:val="0"/>
                <w:sz w:val="24"/>
                <w:szCs w:val="24"/>
              </w:rPr>
              <w:t xml:space="preserve"> </w:t>
            </w:r>
            <w:r w:rsidR="00F554B0" w:rsidRPr="000266F5">
              <w:rPr>
                <w:b w:val="0"/>
                <w:sz w:val="24"/>
                <w:szCs w:val="24"/>
              </w:rPr>
              <w:t>are</w:t>
            </w:r>
            <w:r w:rsidR="00717CE9" w:rsidRPr="000266F5">
              <w:rPr>
                <w:b w:val="0"/>
                <w:sz w:val="24"/>
                <w:szCs w:val="24"/>
              </w:rPr>
              <w:t xml:space="preserve"> warranted.</w:t>
            </w:r>
            <w:r w:rsidR="00F554B0" w:rsidRPr="000266F5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0266F5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0266F5">
              <w:rPr>
                <w:b w:val="0"/>
                <w:sz w:val="24"/>
                <w:szCs w:val="24"/>
              </w:rPr>
              <w:t>b</w:t>
            </w:r>
            <w:r w:rsidR="00717CE9" w:rsidRPr="000266F5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0266F5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0266F5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0266F5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0266F5">
              <w:rPr>
                <w:b w:val="0"/>
                <w:sz w:val="24"/>
                <w:szCs w:val="24"/>
              </w:rPr>
              <w:t xml:space="preserve"> </w:t>
            </w:r>
            <w:r w:rsidRPr="000266F5">
              <w:rPr>
                <w:b w:val="0"/>
                <w:sz w:val="24"/>
                <w:szCs w:val="24"/>
              </w:rPr>
              <w:t>one Article 15</w:t>
            </w:r>
            <w:r w:rsidR="00F95767" w:rsidRPr="000266F5">
              <w:rPr>
                <w:b w:val="0"/>
                <w:sz w:val="24"/>
                <w:szCs w:val="24"/>
              </w:rPr>
              <w:t xml:space="preserve"> for </w:t>
            </w:r>
            <w:r w:rsidR="007B0749">
              <w:rPr>
                <w:b w:val="0"/>
                <w:sz w:val="24"/>
                <w:szCs w:val="24"/>
              </w:rPr>
              <w:t xml:space="preserve">violating </w:t>
            </w:r>
            <w:r w:rsidR="00F95767" w:rsidRPr="000266F5">
              <w:rPr>
                <w:b w:val="0"/>
                <w:sz w:val="24"/>
                <w:szCs w:val="24"/>
              </w:rPr>
              <w:t>curfew.</w:t>
            </w:r>
          </w:p>
          <w:p w:rsidR="00F95767" w:rsidRPr="000266F5" w:rsidRDefault="00F95767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2BF0" w:rsidRPr="000266F5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 w:val="0"/>
                <w:sz w:val="24"/>
                <w:szCs w:val="24"/>
              </w:rPr>
              <w:t xml:space="preserve">The applicant made no contentions that the discharge was inequitable/improper. </w:t>
            </w:r>
            <w:r w:rsidR="00F95767" w:rsidRPr="000266F5">
              <w:rPr>
                <w:b w:val="0"/>
                <w:sz w:val="24"/>
                <w:szCs w:val="24"/>
              </w:rPr>
              <w:t xml:space="preserve">He contends that </w:t>
            </w:r>
            <w:r w:rsidR="00F723F3">
              <w:rPr>
                <w:b w:val="0"/>
                <w:sz w:val="24"/>
                <w:szCs w:val="24"/>
              </w:rPr>
              <w:t>the</w:t>
            </w:r>
            <w:r w:rsidR="00F95767" w:rsidRPr="000266F5">
              <w:rPr>
                <w:b w:val="0"/>
                <w:sz w:val="24"/>
                <w:szCs w:val="24"/>
              </w:rPr>
              <w:t xml:space="preserve"> sexual assault case </w:t>
            </w:r>
            <w:r w:rsidR="00955915">
              <w:rPr>
                <w:b w:val="0"/>
                <w:sz w:val="24"/>
                <w:szCs w:val="24"/>
              </w:rPr>
              <w:t xml:space="preserve">the court-martial was based upon </w:t>
            </w:r>
            <w:r w:rsidR="00F95767" w:rsidRPr="000266F5">
              <w:rPr>
                <w:b w:val="0"/>
                <w:sz w:val="24"/>
                <w:szCs w:val="24"/>
              </w:rPr>
              <w:t>was dropped</w:t>
            </w:r>
            <w:r w:rsidR="00404372" w:rsidRPr="000266F5">
              <w:rPr>
                <w:b w:val="0"/>
                <w:sz w:val="24"/>
                <w:szCs w:val="24"/>
              </w:rPr>
              <w:t>.  The DRB noted that the applicant</w:t>
            </w:r>
            <w:r w:rsidR="00F723F3">
              <w:rPr>
                <w:b w:val="0"/>
                <w:sz w:val="24"/>
                <w:szCs w:val="24"/>
              </w:rPr>
              <w:t xml:space="preserve"> was charged with marijuana </w:t>
            </w:r>
            <w:r w:rsidR="00955915">
              <w:rPr>
                <w:b w:val="0"/>
                <w:sz w:val="24"/>
                <w:szCs w:val="24"/>
              </w:rPr>
              <w:t xml:space="preserve">use </w:t>
            </w:r>
            <w:r w:rsidR="00F723F3">
              <w:rPr>
                <w:b w:val="0"/>
                <w:sz w:val="24"/>
                <w:szCs w:val="24"/>
              </w:rPr>
              <w:t>and two specifications of sexual assault</w:t>
            </w:r>
            <w:r w:rsidR="00955915">
              <w:rPr>
                <w:b w:val="0"/>
                <w:sz w:val="24"/>
                <w:szCs w:val="24"/>
              </w:rPr>
              <w:t>.  The applicant elected to request a discharge in lieu of court-martial knowing the characterization he could receive.  There was no impropriety or inequity in this process</w:t>
            </w:r>
            <w:r w:rsidR="00404372" w:rsidRPr="000266F5">
              <w:rPr>
                <w:b w:val="0"/>
                <w:sz w:val="24"/>
                <w:szCs w:val="24"/>
              </w:rPr>
              <w:t>.</w:t>
            </w:r>
            <w:r w:rsidRPr="000266F5">
              <w:rPr>
                <w:b w:val="0"/>
                <w:sz w:val="24"/>
                <w:szCs w:val="24"/>
              </w:rPr>
              <w:t xml:space="preserve"> </w:t>
            </w:r>
          </w:p>
          <w:p w:rsidR="00182BF0" w:rsidRPr="000266F5" w:rsidRDefault="00182BF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0266F5" w:rsidRDefault="00F141CF" w:rsidP="0040437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Cs/>
                <w:sz w:val="24"/>
                <w:szCs w:val="24"/>
              </w:rPr>
              <w:t xml:space="preserve">CONCLUSION:  </w:t>
            </w:r>
            <w:r w:rsidR="00A20E0C" w:rsidRPr="000266F5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0266F5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0266F5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0266F5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0266F5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0266F5">
              <w:rPr>
                <w:b w:val="0"/>
                <w:bCs/>
                <w:sz w:val="24"/>
                <w:szCs w:val="24"/>
              </w:rPr>
              <w:t>DR</w:t>
            </w:r>
            <w:r w:rsidRPr="000266F5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0266F5">
              <w:rPr>
                <w:b w:val="0"/>
                <w:bCs/>
                <w:sz w:val="24"/>
                <w:szCs w:val="24"/>
              </w:rPr>
              <w:t>b</w:t>
            </w:r>
            <w:r w:rsidRPr="000266F5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0266F5">
              <w:rPr>
                <w:b w:val="0"/>
                <w:bCs/>
                <w:sz w:val="24"/>
                <w:szCs w:val="24"/>
              </w:rPr>
              <w:t>p</w:t>
            </w:r>
            <w:r w:rsidRPr="000266F5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955915">
              <w:rPr>
                <w:b w:val="0"/>
                <w:bCs/>
                <w:sz w:val="24"/>
                <w:szCs w:val="24"/>
              </w:rPr>
              <w:t>25 Jun 19</w:t>
            </w:r>
            <w:r w:rsidRPr="000266F5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0266F5">
              <w:rPr>
                <w:b w:val="0"/>
                <w:bCs/>
                <w:sz w:val="24"/>
                <w:szCs w:val="24"/>
              </w:rPr>
              <w:t>If desired, t</w:t>
            </w:r>
            <w:r w:rsidRPr="000266F5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0266F5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0266F5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0266F5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0266F5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0266F5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0266F5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0266F5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0266F5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0266F5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0266F5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0266F5">
              <w:rPr>
                <w:b w:val="0"/>
                <w:bCs/>
                <w:sz w:val="24"/>
                <w:szCs w:val="24"/>
              </w:rPr>
              <w:t>R</w:t>
            </w:r>
            <w:r w:rsidRPr="000266F5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0266F5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266F5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0266F5">
              <w:rPr>
                <w:bCs/>
                <w:sz w:val="24"/>
                <w:szCs w:val="24"/>
              </w:rPr>
              <w:t xml:space="preserve">  </w:t>
            </w:r>
          </w:p>
          <w:p w:rsidR="00F141CF" w:rsidRPr="000266F5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0266F5">
              <w:rPr>
                <w:b w:val="0"/>
                <w:sz w:val="24"/>
                <w:szCs w:val="24"/>
              </w:rPr>
              <w:t>Attachment:</w:t>
            </w:r>
          </w:p>
          <w:p w:rsidR="00243C1B" w:rsidRPr="000266F5" w:rsidRDefault="00F141CF" w:rsidP="00623732">
            <w:pPr>
              <w:pStyle w:val="Heading4"/>
            </w:pPr>
            <w:r w:rsidRPr="000266F5">
              <w:rPr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DE" w:rsidRDefault="00315EDE" w:rsidP="00315EDE">
      <w:r>
        <w:separator/>
      </w:r>
    </w:p>
  </w:endnote>
  <w:endnote w:type="continuationSeparator" w:id="0">
    <w:p w:rsidR="00315EDE" w:rsidRDefault="00315EDE" w:rsidP="0031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E" w:rsidRDefault="00315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E" w:rsidRDefault="00315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E" w:rsidRDefault="00315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DE" w:rsidRDefault="00315EDE" w:rsidP="00315EDE">
      <w:r>
        <w:separator/>
      </w:r>
    </w:p>
  </w:footnote>
  <w:footnote w:type="continuationSeparator" w:id="0">
    <w:p w:rsidR="00315EDE" w:rsidRDefault="00315EDE" w:rsidP="0031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E" w:rsidRDefault="00315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E" w:rsidRDefault="00315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DE" w:rsidRDefault="00315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231CD"/>
    <w:rsid w:val="000266F5"/>
    <w:rsid w:val="00030731"/>
    <w:rsid w:val="00056212"/>
    <w:rsid w:val="00057C50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3169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15EDE"/>
    <w:rsid w:val="00320150"/>
    <w:rsid w:val="003277F6"/>
    <w:rsid w:val="00332AAA"/>
    <w:rsid w:val="00342132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4372"/>
    <w:rsid w:val="00406F23"/>
    <w:rsid w:val="004177B3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10A8C"/>
    <w:rsid w:val="00717CE9"/>
    <w:rsid w:val="00791D10"/>
    <w:rsid w:val="007B0749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55915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23F3"/>
    <w:rsid w:val="00F744E5"/>
    <w:rsid w:val="00F921C8"/>
    <w:rsid w:val="00F95767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1C3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3169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315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5EDE"/>
    <w:rPr>
      <w:b/>
    </w:rPr>
  </w:style>
  <w:style w:type="paragraph" w:styleId="Footer">
    <w:name w:val="footer"/>
    <w:basedOn w:val="Normal"/>
    <w:link w:val="FooterChar"/>
    <w:rsid w:val="00315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5ED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2019-07-10T20:00:00Z</dcterms:created>
  <dcterms:modified xsi:type="dcterms:W3CDTF">2019-07-10T20:00:00Z</dcterms:modified>
</cp:coreProperties>
</file>