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2430"/>
      </w:tblGrid>
      <w:tr w:rsidR="00DC2098">
        <w:trPr>
          <w:trHeight w:val="9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Default="00DC2098" w:rsidP="00BF4443">
            <w:pPr>
              <w:pStyle w:val="BodyText"/>
              <w:rPr>
                <w:b/>
              </w:rPr>
            </w:pPr>
            <w:r>
              <w:t xml:space="preserve">                                                                                                                                                     </w:t>
            </w:r>
            <w:r>
              <w:rPr>
                <w:b/>
              </w:rPr>
              <w:t xml:space="preserve">AIR FORCE DISCHARGE REVIEW BOARD DECISIONAL </w:t>
            </w:r>
            <w:r w:rsidR="000E4C20">
              <w:rPr>
                <w:b/>
              </w:rPr>
              <w:t>DOCUMENT</w:t>
            </w:r>
            <w:r>
              <w:rPr>
                <w:b/>
              </w:rPr>
              <w:t xml:space="preserve">  </w:t>
            </w:r>
          </w:p>
          <w:p w:rsidR="00DC2098" w:rsidRDefault="00DC2098" w:rsidP="00BF4443">
            <w:pPr>
              <w:rPr>
                <w:b w:val="0"/>
                <w:sz w:val="24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Default="00DC2098">
            <w:pPr>
              <w:pStyle w:val="Heading1"/>
            </w:pPr>
            <w:r>
              <w:t>CASE NUMBER</w:t>
            </w:r>
          </w:p>
          <w:p w:rsidR="00DC2098" w:rsidRDefault="00DC2098"/>
          <w:p w:rsidR="00DC2098" w:rsidRPr="00105A5B" w:rsidRDefault="00DC2098" w:rsidP="00105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05A5B">
              <w:rPr>
                <w:bCs/>
                <w:sz w:val="24"/>
                <w:szCs w:val="24"/>
              </w:rPr>
              <w:t>FD-2019-00391</w:t>
            </w:r>
          </w:p>
        </w:tc>
      </w:tr>
      <w:tr w:rsidR="00243C1B" w:rsidTr="00243C1B">
        <w:trPr>
          <w:trHeight w:val="13191"/>
        </w:trPr>
        <w:tc>
          <w:tcPr>
            <w:tcW w:w="10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3C1B" w:rsidRDefault="00243C1B" w:rsidP="00BF4443">
            <w:pPr>
              <w:ind w:left="1440" w:firstLine="720"/>
              <w:rPr>
                <w:b w:val="0"/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:rsidR="00F141CF" w:rsidRPr="003B4CC3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3B4CC3">
              <w:rPr>
                <w:b w:val="0"/>
                <w:color w:val="000000"/>
                <w:sz w:val="24"/>
                <w:szCs w:val="24"/>
              </w:rPr>
              <w:t xml:space="preserve">The applicant </w:t>
            </w:r>
            <w:r w:rsidR="000E4C20" w:rsidRPr="003B4CC3">
              <w:rPr>
                <w:b w:val="0"/>
                <w:color w:val="000000"/>
                <w:sz w:val="24"/>
                <w:szCs w:val="24"/>
              </w:rPr>
              <w:t xml:space="preserve">was discharged on </w:t>
            </w:r>
            <w:r w:rsidR="00105A5B" w:rsidRPr="003B4CC3">
              <w:rPr>
                <w:b w:val="0"/>
                <w:color w:val="000000"/>
                <w:sz w:val="24"/>
                <w:szCs w:val="24"/>
              </w:rPr>
              <w:t>14 Jul 2015</w:t>
            </w:r>
            <w:r w:rsidR="000E4C20" w:rsidRPr="003B4CC3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FA013D" w:rsidRPr="003B4CC3">
              <w:rPr>
                <w:b w:val="0"/>
                <w:color w:val="000000"/>
                <w:sz w:val="24"/>
                <w:szCs w:val="24"/>
              </w:rPr>
              <w:t xml:space="preserve">in accordance with </w:t>
            </w:r>
            <w:r w:rsidR="000E4C20" w:rsidRPr="003B4CC3">
              <w:rPr>
                <w:b w:val="0"/>
                <w:color w:val="000000"/>
                <w:sz w:val="24"/>
                <w:szCs w:val="24"/>
              </w:rPr>
              <w:t>AFI 36-320</w:t>
            </w:r>
            <w:r w:rsidR="00105A5B" w:rsidRPr="003B4CC3">
              <w:rPr>
                <w:b w:val="0"/>
                <w:color w:val="000000"/>
                <w:sz w:val="24"/>
                <w:szCs w:val="24"/>
              </w:rPr>
              <w:t>7</w:t>
            </w:r>
            <w:r w:rsidR="000E4C20" w:rsidRPr="003B4CC3">
              <w:rPr>
                <w:b w:val="0"/>
                <w:color w:val="000000"/>
                <w:sz w:val="24"/>
                <w:szCs w:val="24"/>
              </w:rPr>
              <w:t xml:space="preserve"> with an Under Other Than Honorable</w:t>
            </w:r>
            <w:r w:rsidR="00D50C27" w:rsidRPr="003B4CC3">
              <w:rPr>
                <w:b w:val="0"/>
                <w:color w:val="000000"/>
                <w:sz w:val="24"/>
                <w:szCs w:val="24"/>
              </w:rPr>
              <w:t xml:space="preserve"> Conditions</w:t>
            </w:r>
            <w:r w:rsidR="000E55BE" w:rsidRPr="003B4CC3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0E4C20" w:rsidRPr="003B4CC3">
              <w:rPr>
                <w:b w:val="0"/>
                <w:color w:val="000000"/>
                <w:sz w:val="24"/>
                <w:szCs w:val="24"/>
              </w:rPr>
              <w:t xml:space="preserve">discharge for </w:t>
            </w:r>
            <w:r w:rsidR="00105A5B" w:rsidRPr="003B4CC3">
              <w:rPr>
                <w:b w:val="0"/>
                <w:color w:val="000000"/>
                <w:sz w:val="24"/>
                <w:szCs w:val="24"/>
              </w:rPr>
              <w:t>Unacceptable Conduct</w:t>
            </w:r>
            <w:r w:rsidR="000E4C20" w:rsidRPr="003B4CC3">
              <w:rPr>
                <w:b w:val="0"/>
                <w:color w:val="000000"/>
                <w:sz w:val="24"/>
                <w:szCs w:val="24"/>
              </w:rPr>
              <w:t xml:space="preserve">.  The applicant </w:t>
            </w:r>
            <w:r w:rsidRPr="003B4CC3">
              <w:rPr>
                <w:b w:val="0"/>
                <w:color w:val="000000"/>
                <w:sz w:val="24"/>
                <w:szCs w:val="24"/>
              </w:rPr>
              <w:t>appeal</w:t>
            </w:r>
            <w:r w:rsidR="000E4C20" w:rsidRPr="003B4CC3">
              <w:rPr>
                <w:b w:val="0"/>
                <w:color w:val="000000"/>
                <w:sz w:val="24"/>
                <w:szCs w:val="24"/>
              </w:rPr>
              <w:t>ed</w:t>
            </w:r>
            <w:r w:rsidR="00102916" w:rsidRPr="003B4CC3">
              <w:rPr>
                <w:b w:val="0"/>
                <w:color w:val="000000"/>
                <w:sz w:val="24"/>
                <w:szCs w:val="24"/>
              </w:rPr>
              <w:t xml:space="preserve"> for </w:t>
            </w:r>
            <w:r w:rsidR="000E4C20" w:rsidRPr="003B4CC3">
              <w:rPr>
                <w:b w:val="0"/>
                <w:color w:val="000000"/>
                <w:sz w:val="24"/>
                <w:szCs w:val="24"/>
              </w:rPr>
              <w:t xml:space="preserve">an </w:t>
            </w:r>
            <w:r w:rsidR="00102916" w:rsidRPr="003B4CC3">
              <w:rPr>
                <w:b w:val="0"/>
                <w:color w:val="000000"/>
                <w:sz w:val="24"/>
                <w:szCs w:val="24"/>
              </w:rPr>
              <w:t xml:space="preserve">upgrade of </w:t>
            </w:r>
            <w:r w:rsidR="00105A5B" w:rsidRPr="003B4CC3">
              <w:rPr>
                <w:b w:val="0"/>
                <w:color w:val="000000"/>
                <w:sz w:val="24"/>
                <w:szCs w:val="24"/>
              </w:rPr>
              <w:t xml:space="preserve">his </w:t>
            </w:r>
            <w:r w:rsidR="00102916" w:rsidRPr="003B4CC3">
              <w:rPr>
                <w:b w:val="0"/>
                <w:color w:val="000000"/>
                <w:sz w:val="24"/>
                <w:szCs w:val="24"/>
              </w:rPr>
              <w:t>discharge</w:t>
            </w:r>
            <w:r w:rsidR="002C0ACE" w:rsidRPr="003B4CC3">
              <w:rPr>
                <w:b w:val="0"/>
                <w:color w:val="000000"/>
                <w:sz w:val="24"/>
                <w:szCs w:val="24"/>
              </w:rPr>
              <w:t xml:space="preserve"> characterization </w:t>
            </w:r>
            <w:r w:rsidR="0080006B" w:rsidRPr="003B4CC3">
              <w:rPr>
                <w:b w:val="0"/>
                <w:color w:val="000000"/>
                <w:sz w:val="24"/>
                <w:szCs w:val="24"/>
              </w:rPr>
              <w:t>to Honorable</w:t>
            </w:r>
            <w:r w:rsidR="000E4C20" w:rsidRPr="003B4CC3">
              <w:rPr>
                <w:b w:val="0"/>
                <w:color w:val="000000"/>
                <w:sz w:val="24"/>
                <w:szCs w:val="24"/>
              </w:rPr>
              <w:t>.</w:t>
            </w:r>
            <w:r w:rsidR="00B439B9" w:rsidRPr="003B4CC3">
              <w:rPr>
                <w:b w:val="0"/>
                <w:color w:val="000000"/>
                <w:sz w:val="24"/>
                <w:szCs w:val="24"/>
              </w:rPr>
              <w:t xml:space="preserve">  The board was conducted on </w:t>
            </w:r>
            <w:r w:rsidR="00105A5B" w:rsidRPr="003B4CC3">
              <w:rPr>
                <w:b w:val="0"/>
                <w:color w:val="000000"/>
                <w:sz w:val="24"/>
                <w:szCs w:val="24"/>
              </w:rPr>
              <w:t>19 Feb 2020</w:t>
            </w:r>
            <w:r w:rsidR="00B439B9" w:rsidRPr="003B4CC3">
              <w:rPr>
                <w:b w:val="0"/>
                <w:color w:val="000000"/>
                <w:sz w:val="24"/>
                <w:szCs w:val="24"/>
              </w:rPr>
              <w:t xml:space="preserve">.  </w:t>
            </w:r>
          </w:p>
          <w:p w:rsidR="00B15383" w:rsidRPr="003B4CC3" w:rsidRDefault="00B15383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4F62BA" w:rsidRPr="003B4CC3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3B4CC3">
              <w:rPr>
                <w:b w:val="0"/>
                <w:color w:val="000000"/>
                <w:sz w:val="24"/>
                <w:szCs w:val="24"/>
              </w:rPr>
              <w:t>The applicant appeared and testified before the Discharge Review Board (DRB), with</w:t>
            </w:r>
            <w:r w:rsidR="00FA013D" w:rsidRPr="003B4CC3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3B4CC3">
              <w:rPr>
                <w:b w:val="0"/>
                <w:color w:val="000000"/>
                <w:sz w:val="24"/>
                <w:szCs w:val="24"/>
              </w:rPr>
              <w:t xml:space="preserve">counsel, at </w:t>
            </w:r>
            <w:r w:rsidR="00B15383" w:rsidRPr="003B4CC3">
              <w:rPr>
                <w:b w:val="0"/>
                <w:color w:val="000000"/>
                <w:sz w:val="24"/>
                <w:szCs w:val="24"/>
              </w:rPr>
              <w:t>Joint Base Andrews, MD,</w:t>
            </w:r>
            <w:r w:rsidRPr="003B4CC3">
              <w:rPr>
                <w:b w:val="0"/>
                <w:color w:val="000000"/>
                <w:sz w:val="24"/>
                <w:szCs w:val="24"/>
              </w:rPr>
              <w:t xml:space="preserve"> on </w:t>
            </w:r>
            <w:r w:rsidR="00105A5B" w:rsidRPr="003B4CC3">
              <w:rPr>
                <w:b w:val="0"/>
                <w:color w:val="000000"/>
                <w:sz w:val="24"/>
                <w:szCs w:val="24"/>
              </w:rPr>
              <w:t>19 Feb 2020</w:t>
            </w:r>
            <w:r w:rsidR="00FA013D" w:rsidRPr="003B4CC3">
              <w:rPr>
                <w:b w:val="0"/>
                <w:color w:val="000000"/>
                <w:sz w:val="24"/>
                <w:szCs w:val="24"/>
              </w:rPr>
              <w:t>.</w:t>
            </w:r>
            <w:r w:rsidR="00B15383" w:rsidRPr="003B4CC3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FA013D" w:rsidRPr="003B4CC3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B15383" w:rsidRPr="003B4CC3">
              <w:rPr>
                <w:b w:val="0"/>
                <w:color w:val="000000"/>
                <w:sz w:val="24"/>
                <w:szCs w:val="24"/>
              </w:rPr>
              <w:t>Witnesses</w:t>
            </w:r>
            <w:r w:rsidRPr="003B4CC3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B15383" w:rsidRPr="003B4CC3">
              <w:rPr>
                <w:b w:val="0"/>
                <w:color w:val="000000"/>
                <w:sz w:val="24"/>
                <w:szCs w:val="24"/>
              </w:rPr>
              <w:t xml:space="preserve">were present and testified </w:t>
            </w:r>
            <w:r w:rsidRPr="003B4CC3">
              <w:rPr>
                <w:b w:val="0"/>
                <w:color w:val="000000"/>
                <w:sz w:val="24"/>
                <w:szCs w:val="24"/>
              </w:rPr>
              <w:t>on the applicant’s behalf</w:t>
            </w:r>
            <w:r w:rsidR="00B15383" w:rsidRPr="003B4CC3">
              <w:rPr>
                <w:b w:val="0"/>
                <w:color w:val="000000"/>
                <w:sz w:val="24"/>
                <w:szCs w:val="24"/>
              </w:rPr>
              <w:t>.</w:t>
            </w:r>
            <w:r w:rsidR="00182BF0" w:rsidRPr="003B4CC3">
              <w:rPr>
                <w:b w:val="0"/>
                <w:color w:val="000000"/>
                <w:sz w:val="24"/>
                <w:szCs w:val="24"/>
              </w:rPr>
              <w:t xml:space="preserve">  T</w:t>
            </w:r>
            <w:r w:rsidR="004F62BA" w:rsidRPr="003B4CC3">
              <w:rPr>
                <w:b w:val="0"/>
                <w:color w:val="000000"/>
                <w:sz w:val="24"/>
                <w:szCs w:val="24"/>
              </w:rPr>
              <w:t>he following additional exhibits were submitted at the hearing:</w:t>
            </w:r>
            <w:r w:rsidR="00182BF0" w:rsidRPr="003B4CC3">
              <w:rPr>
                <w:b w:val="0"/>
                <w:color w:val="000000"/>
                <w:sz w:val="24"/>
                <w:szCs w:val="24"/>
              </w:rPr>
              <w:t xml:space="preserve">  </w:t>
            </w:r>
            <w:r w:rsidR="00625836">
              <w:rPr>
                <w:b w:val="0"/>
                <w:color w:val="000000"/>
                <w:sz w:val="24"/>
                <w:szCs w:val="24"/>
              </w:rPr>
              <w:t xml:space="preserve">multiple </w:t>
            </w:r>
            <w:r w:rsidR="00182BF0" w:rsidRPr="003B4CC3">
              <w:rPr>
                <w:b w:val="0"/>
                <w:color w:val="000000"/>
                <w:sz w:val="24"/>
                <w:szCs w:val="24"/>
              </w:rPr>
              <w:t>character reference letters</w:t>
            </w:r>
            <w:r w:rsidR="003B4CC3" w:rsidRPr="003B4CC3">
              <w:rPr>
                <w:b w:val="0"/>
                <w:color w:val="000000"/>
                <w:sz w:val="24"/>
                <w:szCs w:val="24"/>
              </w:rPr>
              <w:t>, letter from Tyler Eppes, post-service life transcript,</w:t>
            </w:r>
            <w:r w:rsidR="00182BF0" w:rsidRPr="003B4CC3">
              <w:rPr>
                <w:b w:val="0"/>
                <w:color w:val="000000"/>
                <w:sz w:val="24"/>
                <w:szCs w:val="24"/>
              </w:rPr>
              <w:t xml:space="preserve"> and </w:t>
            </w:r>
            <w:r w:rsidR="003B4CC3" w:rsidRPr="003B4CC3">
              <w:rPr>
                <w:b w:val="0"/>
                <w:color w:val="000000"/>
                <w:sz w:val="24"/>
                <w:szCs w:val="24"/>
              </w:rPr>
              <w:t xml:space="preserve">prescription slips.  </w:t>
            </w:r>
            <w:r w:rsidR="00182BF0" w:rsidRPr="003B4CC3">
              <w:rPr>
                <w:b w:val="0"/>
                <w:color w:val="000000"/>
                <w:sz w:val="24"/>
                <w:szCs w:val="24"/>
              </w:rPr>
              <w:t xml:space="preserve">  </w:t>
            </w:r>
          </w:p>
          <w:p w:rsidR="004F62BA" w:rsidRPr="003B4CC3" w:rsidRDefault="004F62BA" w:rsidP="00623732">
            <w:pPr>
              <w:suppressAutoHyphens/>
              <w:autoSpaceDE w:val="0"/>
              <w:autoSpaceDN w:val="0"/>
              <w:adjustRightInd w:val="0"/>
              <w:ind w:left="720"/>
              <w:rPr>
                <w:b w:val="0"/>
                <w:color w:val="000000"/>
                <w:sz w:val="24"/>
                <w:szCs w:val="24"/>
              </w:rPr>
            </w:pPr>
          </w:p>
          <w:p w:rsidR="00717CE9" w:rsidRPr="003B4CC3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3B4CC3">
              <w:rPr>
                <w:b w:val="0"/>
                <w:color w:val="000000"/>
                <w:sz w:val="24"/>
                <w:szCs w:val="24"/>
              </w:rPr>
              <w:t xml:space="preserve">The attached </w:t>
            </w:r>
            <w:r w:rsidR="00B439B9" w:rsidRPr="003B4CC3">
              <w:rPr>
                <w:b w:val="0"/>
                <w:color w:val="000000"/>
                <w:sz w:val="24"/>
                <w:szCs w:val="24"/>
              </w:rPr>
              <w:t xml:space="preserve">examiner’s </w:t>
            </w:r>
            <w:r w:rsidRPr="003B4CC3">
              <w:rPr>
                <w:b w:val="0"/>
                <w:color w:val="000000"/>
                <w:sz w:val="24"/>
                <w:szCs w:val="24"/>
              </w:rPr>
              <w:t xml:space="preserve">brief </w:t>
            </w:r>
            <w:r w:rsidR="007F45E6" w:rsidRPr="003B4CC3">
              <w:rPr>
                <w:b w:val="0"/>
                <w:color w:val="000000"/>
                <w:sz w:val="24"/>
                <w:szCs w:val="24"/>
              </w:rPr>
              <w:t xml:space="preserve">(provided to applicant only), extracted from available service records, </w:t>
            </w:r>
            <w:r w:rsidRPr="003B4CC3">
              <w:rPr>
                <w:b w:val="0"/>
                <w:color w:val="000000"/>
                <w:sz w:val="24"/>
                <w:szCs w:val="24"/>
              </w:rPr>
              <w:t xml:space="preserve">contains pertinent data </w:t>
            </w:r>
            <w:r w:rsidR="00F554B0" w:rsidRPr="003B4CC3">
              <w:rPr>
                <w:b w:val="0"/>
                <w:color w:val="000000"/>
                <w:sz w:val="24"/>
                <w:szCs w:val="24"/>
              </w:rPr>
              <w:t xml:space="preserve">regarding the circumstances and character of the applicant’s </w:t>
            </w:r>
            <w:r w:rsidR="007F45E6" w:rsidRPr="003B4CC3">
              <w:rPr>
                <w:b w:val="0"/>
                <w:color w:val="000000"/>
                <w:sz w:val="24"/>
                <w:szCs w:val="24"/>
              </w:rPr>
              <w:t xml:space="preserve">military </w:t>
            </w:r>
            <w:r w:rsidR="00F554B0" w:rsidRPr="003B4CC3">
              <w:rPr>
                <w:b w:val="0"/>
                <w:color w:val="000000"/>
                <w:sz w:val="24"/>
                <w:szCs w:val="24"/>
              </w:rPr>
              <w:t>service</w:t>
            </w:r>
            <w:r w:rsidR="007F45E6" w:rsidRPr="003B4CC3">
              <w:rPr>
                <w:b w:val="0"/>
                <w:color w:val="000000"/>
                <w:sz w:val="24"/>
                <w:szCs w:val="24"/>
              </w:rPr>
              <w:t>.</w:t>
            </w:r>
            <w:r w:rsidR="00F554B0" w:rsidRPr="003B4CC3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27002D" w:rsidRPr="003B4CC3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3B4CC3">
              <w:rPr>
                <w:b w:val="0"/>
                <w:color w:val="000000"/>
                <w:sz w:val="24"/>
                <w:szCs w:val="24"/>
              </w:rPr>
              <w:t xml:space="preserve">  </w:t>
            </w:r>
          </w:p>
          <w:p w:rsidR="00320150" w:rsidRPr="003B4CC3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3B4CC3">
              <w:rPr>
                <w:bCs/>
                <w:color w:val="000000"/>
                <w:sz w:val="24"/>
                <w:szCs w:val="24"/>
              </w:rPr>
              <w:t>FINDING</w:t>
            </w:r>
            <w:r w:rsidRPr="003B4CC3">
              <w:rPr>
                <w:b w:val="0"/>
                <w:color w:val="000000"/>
                <w:sz w:val="24"/>
                <w:szCs w:val="24"/>
              </w:rPr>
              <w:t xml:space="preserve">:  </w:t>
            </w:r>
            <w:r w:rsidR="00320150" w:rsidRPr="003B4CC3">
              <w:rPr>
                <w:b w:val="0"/>
                <w:color w:val="000000"/>
                <w:sz w:val="24"/>
                <w:szCs w:val="24"/>
              </w:rPr>
              <w:t xml:space="preserve">The </w:t>
            </w:r>
            <w:r w:rsidR="00F554B0" w:rsidRPr="003B4CC3">
              <w:rPr>
                <w:b w:val="0"/>
                <w:color w:val="000000"/>
                <w:sz w:val="24"/>
                <w:szCs w:val="24"/>
              </w:rPr>
              <w:t>DR</w:t>
            </w:r>
            <w:r w:rsidR="00320150" w:rsidRPr="003B4CC3">
              <w:rPr>
                <w:b w:val="0"/>
                <w:color w:val="000000"/>
                <w:sz w:val="24"/>
                <w:szCs w:val="24"/>
              </w:rPr>
              <w:t xml:space="preserve">B voted 4 to 1 to </w:t>
            </w:r>
            <w:r w:rsidR="00320150" w:rsidRPr="003B4CC3">
              <w:rPr>
                <w:i/>
                <w:color w:val="000000"/>
                <w:sz w:val="24"/>
                <w:szCs w:val="24"/>
              </w:rPr>
              <w:t>deny</w:t>
            </w:r>
            <w:r w:rsidR="00320150" w:rsidRPr="003B4CC3">
              <w:rPr>
                <w:b w:val="0"/>
                <w:color w:val="000000"/>
                <w:sz w:val="24"/>
                <w:szCs w:val="24"/>
              </w:rPr>
              <w:t xml:space="preserve"> the applicant’s request to upgrade </w:t>
            </w:r>
            <w:r w:rsidR="003B4CC3">
              <w:rPr>
                <w:b w:val="0"/>
                <w:color w:val="000000"/>
                <w:sz w:val="24"/>
                <w:szCs w:val="24"/>
              </w:rPr>
              <w:t xml:space="preserve">his </w:t>
            </w:r>
            <w:r w:rsidR="00320150" w:rsidRPr="003B4CC3">
              <w:rPr>
                <w:b w:val="0"/>
                <w:color w:val="000000"/>
                <w:sz w:val="24"/>
                <w:szCs w:val="24"/>
              </w:rPr>
              <w:t>discharge characterization to Honorable.</w:t>
            </w:r>
          </w:p>
          <w:p w:rsidR="00D61706" w:rsidRPr="003B4CC3" w:rsidRDefault="00D6170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EC07FC" w:rsidRPr="003B4CC3" w:rsidRDefault="003E5865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3B4CC3">
              <w:rPr>
                <w:bCs/>
                <w:color w:val="000000"/>
                <w:sz w:val="24"/>
                <w:szCs w:val="24"/>
              </w:rPr>
              <w:t>DISCUSSION</w:t>
            </w:r>
            <w:r w:rsidRPr="003B4CC3">
              <w:rPr>
                <w:b w:val="0"/>
                <w:color w:val="000000"/>
                <w:sz w:val="24"/>
                <w:szCs w:val="24"/>
              </w:rPr>
              <w:t xml:space="preserve">:  </w:t>
            </w:r>
            <w:r w:rsidR="00717CE9" w:rsidRPr="003B4CC3">
              <w:rPr>
                <w:b w:val="0"/>
                <w:color w:val="000000"/>
                <w:sz w:val="24"/>
                <w:szCs w:val="24"/>
              </w:rPr>
              <w:t xml:space="preserve">The </w:t>
            </w:r>
            <w:r w:rsidR="00F554B0" w:rsidRPr="003B4CC3">
              <w:rPr>
                <w:b w:val="0"/>
                <w:color w:val="000000"/>
                <w:sz w:val="24"/>
                <w:szCs w:val="24"/>
              </w:rPr>
              <w:t xml:space="preserve">DRB, </w:t>
            </w:r>
            <w:r w:rsidR="00717CE9" w:rsidRPr="003B4CC3">
              <w:rPr>
                <w:b w:val="0"/>
                <w:color w:val="000000"/>
                <w:sz w:val="24"/>
                <w:szCs w:val="24"/>
              </w:rPr>
              <w:t xml:space="preserve">under its responsibility to examine the propriety and equity of an applicant’s discharge, is authorized to change the characterization of service and the </w:t>
            </w:r>
            <w:r w:rsidR="00637506" w:rsidRPr="003B4CC3">
              <w:rPr>
                <w:b w:val="0"/>
                <w:color w:val="000000"/>
                <w:sz w:val="24"/>
                <w:szCs w:val="24"/>
              </w:rPr>
              <w:t xml:space="preserve">narrative </w:t>
            </w:r>
            <w:r w:rsidR="00717CE9" w:rsidRPr="003B4CC3">
              <w:rPr>
                <w:b w:val="0"/>
                <w:color w:val="000000"/>
                <w:sz w:val="24"/>
                <w:szCs w:val="24"/>
              </w:rPr>
              <w:t>reason for discharge if such change</w:t>
            </w:r>
            <w:r w:rsidR="00F554B0" w:rsidRPr="003B4CC3">
              <w:rPr>
                <w:b w:val="0"/>
                <w:color w:val="000000"/>
                <w:sz w:val="24"/>
                <w:szCs w:val="24"/>
              </w:rPr>
              <w:t>s</w:t>
            </w:r>
            <w:r w:rsidR="00717CE9" w:rsidRPr="003B4CC3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F554B0" w:rsidRPr="003B4CC3">
              <w:rPr>
                <w:b w:val="0"/>
                <w:color w:val="000000"/>
                <w:sz w:val="24"/>
                <w:szCs w:val="24"/>
              </w:rPr>
              <w:t>are</w:t>
            </w:r>
            <w:r w:rsidR="00717CE9" w:rsidRPr="003B4CC3">
              <w:rPr>
                <w:b w:val="0"/>
                <w:color w:val="000000"/>
                <w:sz w:val="24"/>
                <w:szCs w:val="24"/>
              </w:rPr>
              <w:t xml:space="preserve"> warranted.</w:t>
            </w:r>
            <w:r w:rsidR="00F554B0" w:rsidRPr="003B4CC3">
              <w:rPr>
                <w:b w:val="0"/>
                <w:color w:val="000000"/>
                <w:sz w:val="24"/>
                <w:szCs w:val="24"/>
              </w:rPr>
              <w:t xml:space="preserve">  If applicable, the board can also change the applicant’s reenlistment eligibility code.  I</w:t>
            </w:r>
            <w:r w:rsidR="00717CE9" w:rsidRPr="003B4CC3">
              <w:rPr>
                <w:b w:val="0"/>
                <w:color w:val="000000"/>
                <w:sz w:val="24"/>
                <w:szCs w:val="24"/>
              </w:rPr>
              <w:t xml:space="preserve">n reviewing discharges, the </w:t>
            </w:r>
            <w:r w:rsidR="00F554B0" w:rsidRPr="003B4CC3">
              <w:rPr>
                <w:b w:val="0"/>
                <w:color w:val="000000"/>
                <w:sz w:val="24"/>
                <w:szCs w:val="24"/>
              </w:rPr>
              <w:t>b</w:t>
            </w:r>
            <w:r w:rsidR="00717CE9" w:rsidRPr="003B4CC3">
              <w:rPr>
                <w:b w:val="0"/>
                <w:color w:val="000000"/>
                <w:sz w:val="24"/>
                <w:szCs w:val="24"/>
              </w:rPr>
              <w:t xml:space="preserve">oard presumes regularity in the conduct of governmental affairs unless there is substantial credible evidence to rebut the presumption, to include evidence submitted by the applicant. </w:t>
            </w:r>
            <w:r w:rsidR="00EC07FC" w:rsidRPr="003B4CC3">
              <w:rPr>
                <w:b w:val="0"/>
                <w:color w:val="000000"/>
                <w:sz w:val="24"/>
                <w:szCs w:val="24"/>
              </w:rPr>
              <w:t xml:space="preserve"> The board completed a thorough review of the circumstances that led to the discharge and the discharge process to determine if the discharge met the pertinent standards of equity and propriety.  </w:t>
            </w:r>
          </w:p>
          <w:p w:rsidR="00F554B0" w:rsidRPr="003B4CC3" w:rsidRDefault="00F554B0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166B2D" w:rsidRPr="00793128" w:rsidRDefault="00117A64" w:rsidP="00166B2D">
            <w:pPr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793128">
              <w:rPr>
                <w:b w:val="0"/>
                <w:color w:val="000000"/>
                <w:sz w:val="24"/>
                <w:szCs w:val="24"/>
              </w:rPr>
              <w:t>While deployed to Africa, the applicant purchased medications at off base pharmacie</w:t>
            </w:r>
            <w:r w:rsidR="00625836" w:rsidRPr="00793128">
              <w:rPr>
                <w:b w:val="0"/>
                <w:color w:val="000000"/>
                <w:sz w:val="24"/>
                <w:szCs w:val="24"/>
              </w:rPr>
              <w:t>(</w:t>
            </w:r>
            <w:r w:rsidRPr="00793128">
              <w:rPr>
                <w:b w:val="0"/>
                <w:color w:val="000000"/>
                <w:sz w:val="24"/>
                <w:szCs w:val="24"/>
              </w:rPr>
              <w:t>s</w:t>
            </w:r>
            <w:r w:rsidR="00625836" w:rsidRPr="00793128">
              <w:rPr>
                <w:b w:val="0"/>
                <w:color w:val="000000"/>
                <w:sz w:val="24"/>
                <w:szCs w:val="24"/>
              </w:rPr>
              <w:t>)</w:t>
            </w:r>
            <w:r w:rsidRPr="00793128">
              <w:rPr>
                <w:b w:val="0"/>
                <w:color w:val="000000"/>
                <w:sz w:val="24"/>
                <w:szCs w:val="24"/>
              </w:rPr>
              <w:t xml:space="preserve"> upon the request of his friend, and OSI Special Agent, and</w:t>
            </w:r>
            <w:r w:rsidR="00BF1726" w:rsidRPr="00793128">
              <w:rPr>
                <w:b w:val="0"/>
                <w:color w:val="000000"/>
                <w:sz w:val="24"/>
                <w:szCs w:val="24"/>
              </w:rPr>
              <w:t xml:space="preserve"> then </w:t>
            </w:r>
            <w:r w:rsidRPr="00793128">
              <w:rPr>
                <w:b w:val="0"/>
                <w:color w:val="000000"/>
                <w:sz w:val="24"/>
                <w:szCs w:val="24"/>
              </w:rPr>
              <w:t xml:space="preserve">transported the medications </w:t>
            </w:r>
            <w:r w:rsidR="00BF1726" w:rsidRPr="00793128">
              <w:rPr>
                <w:b w:val="0"/>
                <w:color w:val="000000"/>
                <w:sz w:val="24"/>
                <w:szCs w:val="24"/>
              </w:rPr>
              <w:t>on military aircraft,</w:t>
            </w:r>
            <w:r w:rsidR="001C7688" w:rsidRPr="00793128">
              <w:rPr>
                <w:b w:val="0"/>
                <w:color w:val="000000"/>
                <w:sz w:val="24"/>
                <w:szCs w:val="24"/>
              </w:rPr>
              <w:t xml:space="preserve"> and mailed them to the </w:t>
            </w:r>
            <w:r w:rsidR="00625836" w:rsidRPr="00793128">
              <w:rPr>
                <w:b w:val="0"/>
                <w:color w:val="000000"/>
                <w:sz w:val="24"/>
                <w:szCs w:val="24"/>
              </w:rPr>
              <w:t>OSI Special A</w:t>
            </w:r>
            <w:r w:rsidR="001C7688" w:rsidRPr="00793128">
              <w:rPr>
                <w:b w:val="0"/>
                <w:color w:val="000000"/>
                <w:sz w:val="24"/>
                <w:szCs w:val="24"/>
              </w:rPr>
              <w:t>gent</w:t>
            </w:r>
            <w:r w:rsidR="00625836" w:rsidRPr="00793128">
              <w:rPr>
                <w:b w:val="0"/>
                <w:color w:val="000000"/>
                <w:sz w:val="24"/>
                <w:szCs w:val="24"/>
              </w:rPr>
              <w:t xml:space="preserve"> upon return to the United States</w:t>
            </w:r>
            <w:r w:rsidR="001C7688" w:rsidRPr="00793128">
              <w:rPr>
                <w:b w:val="0"/>
                <w:color w:val="000000"/>
                <w:sz w:val="24"/>
                <w:szCs w:val="24"/>
              </w:rPr>
              <w:t xml:space="preserve">.  </w:t>
            </w:r>
            <w:r w:rsidR="00625836" w:rsidRPr="00793128">
              <w:rPr>
                <w:b w:val="0"/>
                <w:color w:val="000000"/>
                <w:sz w:val="24"/>
                <w:szCs w:val="24"/>
              </w:rPr>
              <w:t xml:space="preserve">The applicant </w:t>
            </w:r>
            <w:r w:rsidR="001C7688" w:rsidRPr="00793128">
              <w:rPr>
                <w:b w:val="0"/>
                <w:color w:val="000000"/>
                <w:sz w:val="24"/>
                <w:szCs w:val="24"/>
              </w:rPr>
              <w:t>had court-martial charges preferr</w:t>
            </w:r>
            <w:r w:rsidR="00BF1726" w:rsidRPr="00793128">
              <w:rPr>
                <w:b w:val="0"/>
                <w:color w:val="000000"/>
                <w:sz w:val="24"/>
                <w:szCs w:val="24"/>
              </w:rPr>
              <w:t>ed against him f</w:t>
            </w:r>
            <w:r w:rsidR="001C7688" w:rsidRPr="00793128">
              <w:rPr>
                <w:b w:val="0"/>
                <w:color w:val="000000"/>
                <w:sz w:val="24"/>
                <w:szCs w:val="24"/>
              </w:rPr>
              <w:t>or conspiracy</w:t>
            </w:r>
            <w:r w:rsidR="00316425" w:rsidRPr="00793128">
              <w:rPr>
                <w:b w:val="0"/>
                <w:color w:val="000000"/>
                <w:sz w:val="24"/>
                <w:szCs w:val="24"/>
              </w:rPr>
              <w:t xml:space="preserve"> to obtain controlled substances, and possession, transportation and distribution of controlled substances.  </w:t>
            </w:r>
            <w:r w:rsidR="001C7688" w:rsidRPr="00793128">
              <w:rPr>
                <w:b w:val="0"/>
                <w:color w:val="000000"/>
                <w:sz w:val="24"/>
                <w:szCs w:val="24"/>
              </w:rPr>
              <w:t xml:space="preserve">Due to a ruling at the court-martial regarding admissibility of his interview with OSI, </w:t>
            </w:r>
            <w:r w:rsidR="00625836" w:rsidRPr="00793128">
              <w:rPr>
                <w:b w:val="0"/>
                <w:color w:val="000000"/>
                <w:sz w:val="24"/>
                <w:szCs w:val="24"/>
              </w:rPr>
              <w:t xml:space="preserve">the military judge dismissed </w:t>
            </w:r>
            <w:r w:rsidR="001C7688" w:rsidRPr="00793128">
              <w:rPr>
                <w:b w:val="0"/>
                <w:color w:val="000000"/>
                <w:sz w:val="24"/>
                <w:szCs w:val="24"/>
              </w:rPr>
              <w:t>the charge</w:t>
            </w:r>
            <w:r w:rsidR="00316425" w:rsidRPr="00793128">
              <w:rPr>
                <w:b w:val="0"/>
                <w:color w:val="000000"/>
                <w:sz w:val="24"/>
                <w:szCs w:val="24"/>
              </w:rPr>
              <w:t>s</w:t>
            </w:r>
            <w:r w:rsidR="001C7688" w:rsidRPr="00793128">
              <w:rPr>
                <w:b w:val="0"/>
                <w:color w:val="000000"/>
                <w:sz w:val="24"/>
                <w:szCs w:val="24"/>
              </w:rPr>
              <w:t>.</w:t>
            </w:r>
            <w:r w:rsidR="00184E65" w:rsidRPr="00793128">
              <w:rPr>
                <w:b w:val="0"/>
                <w:color w:val="000000"/>
                <w:sz w:val="24"/>
                <w:szCs w:val="24"/>
              </w:rPr>
              <w:t xml:space="preserve">  </w:t>
            </w:r>
            <w:r w:rsidR="00625836" w:rsidRPr="00793128">
              <w:rPr>
                <w:b w:val="0"/>
                <w:color w:val="000000"/>
                <w:sz w:val="24"/>
                <w:szCs w:val="24"/>
              </w:rPr>
              <w:t>After the charges were dismissed, t</w:t>
            </w:r>
            <w:r w:rsidR="00184E65" w:rsidRPr="00793128">
              <w:rPr>
                <w:b w:val="0"/>
                <w:color w:val="000000"/>
                <w:sz w:val="24"/>
                <w:szCs w:val="24"/>
              </w:rPr>
              <w:t>he command issued the applicant a Letter of Reprimand and initiated discharge proceedings</w:t>
            </w:r>
            <w:r w:rsidR="00625836" w:rsidRPr="00793128">
              <w:rPr>
                <w:b w:val="0"/>
                <w:color w:val="000000"/>
                <w:sz w:val="24"/>
                <w:szCs w:val="24"/>
              </w:rPr>
              <w:t>,</w:t>
            </w:r>
            <w:r w:rsidR="00184E65" w:rsidRPr="00793128">
              <w:rPr>
                <w:b w:val="0"/>
                <w:color w:val="000000"/>
                <w:sz w:val="24"/>
                <w:szCs w:val="24"/>
              </w:rPr>
              <w:t xml:space="preserve"> and a </w:t>
            </w:r>
            <w:r w:rsidR="00BF1726" w:rsidRPr="00793128">
              <w:rPr>
                <w:b w:val="0"/>
                <w:color w:val="000000"/>
                <w:sz w:val="24"/>
                <w:szCs w:val="24"/>
              </w:rPr>
              <w:t>Board of Inquiry (</w:t>
            </w:r>
            <w:r w:rsidR="001C7688" w:rsidRPr="00793128">
              <w:rPr>
                <w:b w:val="0"/>
                <w:color w:val="000000"/>
                <w:sz w:val="24"/>
                <w:szCs w:val="24"/>
              </w:rPr>
              <w:t>BOI</w:t>
            </w:r>
            <w:r w:rsidR="00BF1726" w:rsidRPr="00793128">
              <w:rPr>
                <w:b w:val="0"/>
                <w:color w:val="000000"/>
                <w:sz w:val="24"/>
                <w:szCs w:val="24"/>
              </w:rPr>
              <w:t>)</w:t>
            </w:r>
            <w:r w:rsidR="00184E65" w:rsidRPr="00793128">
              <w:rPr>
                <w:b w:val="0"/>
                <w:color w:val="000000"/>
                <w:sz w:val="24"/>
                <w:szCs w:val="24"/>
              </w:rPr>
              <w:t xml:space="preserve"> was convened.  The BOI found the applicant conspired to obtain controlled substances, possessed, transported in military aircraft, and distributed the controlled substances</w:t>
            </w:r>
            <w:r w:rsidR="00625836" w:rsidRPr="00793128">
              <w:rPr>
                <w:b w:val="0"/>
                <w:color w:val="000000"/>
                <w:sz w:val="24"/>
                <w:szCs w:val="24"/>
              </w:rPr>
              <w:t>,</w:t>
            </w:r>
            <w:r w:rsidR="00184E65" w:rsidRPr="00793128">
              <w:rPr>
                <w:b w:val="0"/>
                <w:color w:val="000000"/>
                <w:sz w:val="24"/>
                <w:szCs w:val="24"/>
              </w:rPr>
              <w:t xml:space="preserve"> and recommended he be discharged </w:t>
            </w:r>
            <w:r w:rsidR="001C7688" w:rsidRPr="00793128">
              <w:rPr>
                <w:b w:val="0"/>
                <w:color w:val="000000"/>
                <w:sz w:val="24"/>
                <w:szCs w:val="24"/>
              </w:rPr>
              <w:t>with a UOTHC</w:t>
            </w:r>
            <w:r w:rsidR="00184E65" w:rsidRPr="00793128">
              <w:rPr>
                <w:b w:val="0"/>
                <w:color w:val="000000"/>
                <w:sz w:val="24"/>
                <w:szCs w:val="24"/>
              </w:rPr>
              <w:t xml:space="preserve"> service characterization</w:t>
            </w:r>
            <w:r w:rsidR="001C7688" w:rsidRPr="00793128">
              <w:rPr>
                <w:b w:val="0"/>
                <w:color w:val="000000"/>
                <w:sz w:val="24"/>
                <w:szCs w:val="24"/>
              </w:rPr>
              <w:t>.</w:t>
            </w:r>
            <w:r w:rsidR="00184E65" w:rsidRPr="00793128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117A64" w:rsidRPr="00793128" w:rsidRDefault="00117A64" w:rsidP="00166B2D">
            <w:pPr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8F6151" w:rsidRPr="00793128" w:rsidRDefault="008F6151" w:rsidP="00166B2D">
            <w:pPr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793128">
              <w:rPr>
                <w:b w:val="0"/>
                <w:color w:val="000000"/>
                <w:sz w:val="24"/>
                <w:szCs w:val="24"/>
              </w:rPr>
              <w:t>The applicant</w:t>
            </w:r>
            <w:r w:rsidR="004478EB" w:rsidRPr="00793128">
              <w:rPr>
                <w:b w:val="0"/>
                <w:color w:val="000000"/>
                <w:sz w:val="24"/>
                <w:szCs w:val="24"/>
              </w:rPr>
              <w:t>, through counsel,</w:t>
            </w:r>
            <w:r w:rsidRPr="00793128">
              <w:rPr>
                <w:b w:val="0"/>
                <w:color w:val="000000"/>
                <w:sz w:val="24"/>
                <w:szCs w:val="24"/>
              </w:rPr>
              <w:t xml:space="preserve"> contended the discharge was inequitable</w:t>
            </w:r>
            <w:r w:rsidR="004478EB" w:rsidRPr="00793128">
              <w:rPr>
                <w:b w:val="0"/>
                <w:color w:val="000000"/>
                <w:sz w:val="24"/>
                <w:szCs w:val="24"/>
              </w:rPr>
              <w:t xml:space="preserve"> and improper.  Counsel asserts that the applicant had 19 years of exemplary service and unknowingly trusted an OSI Special Agent, who convinced him to buy and transport </w:t>
            </w:r>
            <w:r w:rsidR="00625836" w:rsidRPr="00793128">
              <w:rPr>
                <w:b w:val="0"/>
                <w:color w:val="000000"/>
                <w:sz w:val="24"/>
                <w:szCs w:val="24"/>
              </w:rPr>
              <w:t>controlled substances</w:t>
            </w:r>
            <w:r w:rsidR="004478EB" w:rsidRPr="00793128">
              <w:rPr>
                <w:b w:val="0"/>
                <w:color w:val="000000"/>
                <w:sz w:val="24"/>
                <w:szCs w:val="24"/>
              </w:rPr>
              <w:t xml:space="preserve">.  </w:t>
            </w:r>
            <w:r w:rsidR="00166B2D" w:rsidRPr="00793128">
              <w:rPr>
                <w:b w:val="0"/>
                <w:color w:val="000000"/>
                <w:sz w:val="24"/>
                <w:szCs w:val="24"/>
              </w:rPr>
              <w:t xml:space="preserve">Counsel also contends the applicant’s discharge </w:t>
            </w:r>
            <w:r w:rsidR="004478EB" w:rsidRPr="00793128">
              <w:rPr>
                <w:b w:val="0"/>
                <w:sz w:val="23"/>
                <w:szCs w:val="23"/>
              </w:rPr>
              <w:t xml:space="preserve">should be upgraded due to </w:t>
            </w:r>
            <w:r w:rsidR="00625836" w:rsidRPr="00793128">
              <w:rPr>
                <w:b w:val="0"/>
                <w:sz w:val="23"/>
                <w:szCs w:val="23"/>
              </w:rPr>
              <w:t xml:space="preserve">a </w:t>
            </w:r>
            <w:r w:rsidR="004478EB" w:rsidRPr="00793128">
              <w:rPr>
                <w:b w:val="0"/>
                <w:sz w:val="23"/>
                <w:szCs w:val="23"/>
              </w:rPr>
              <w:t>legal and</w:t>
            </w:r>
            <w:r w:rsidR="00166B2D" w:rsidRPr="00793128">
              <w:rPr>
                <w:b w:val="0"/>
                <w:sz w:val="23"/>
                <w:szCs w:val="23"/>
              </w:rPr>
              <w:t xml:space="preserve"> p</w:t>
            </w:r>
            <w:r w:rsidR="004478EB" w:rsidRPr="00793128">
              <w:rPr>
                <w:b w:val="0"/>
                <w:sz w:val="23"/>
                <w:szCs w:val="23"/>
              </w:rPr>
              <w:t xml:space="preserve">rocedural error </w:t>
            </w:r>
            <w:r w:rsidR="00813A78" w:rsidRPr="00793128">
              <w:rPr>
                <w:b w:val="0"/>
                <w:sz w:val="23"/>
                <w:szCs w:val="23"/>
              </w:rPr>
              <w:t xml:space="preserve">that occurred </w:t>
            </w:r>
            <w:r w:rsidR="00166B2D" w:rsidRPr="00793128">
              <w:rPr>
                <w:b w:val="0"/>
                <w:sz w:val="23"/>
                <w:szCs w:val="23"/>
              </w:rPr>
              <w:t xml:space="preserve">at his </w:t>
            </w:r>
            <w:r w:rsidR="004478EB" w:rsidRPr="00793128">
              <w:rPr>
                <w:b w:val="0"/>
                <w:sz w:val="23"/>
                <w:szCs w:val="23"/>
              </w:rPr>
              <w:t>B</w:t>
            </w:r>
            <w:r w:rsidR="00BF1726" w:rsidRPr="00793128">
              <w:rPr>
                <w:b w:val="0"/>
                <w:sz w:val="23"/>
                <w:szCs w:val="23"/>
              </w:rPr>
              <w:t>O</w:t>
            </w:r>
            <w:r w:rsidR="004478EB" w:rsidRPr="00793128">
              <w:rPr>
                <w:b w:val="0"/>
                <w:sz w:val="23"/>
                <w:szCs w:val="23"/>
              </w:rPr>
              <w:t>l.</w:t>
            </w:r>
            <w:r w:rsidR="00813A78" w:rsidRPr="00793128">
              <w:rPr>
                <w:b w:val="0"/>
                <w:sz w:val="23"/>
                <w:szCs w:val="23"/>
              </w:rPr>
              <w:t xml:space="preserve">  Specifically, he contends a substantial portion of the applicant’s statement to OSI was involuntary</w:t>
            </w:r>
            <w:r w:rsidR="00625836" w:rsidRPr="00793128">
              <w:rPr>
                <w:b w:val="0"/>
                <w:sz w:val="23"/>
                <w:szCs w:val="23"/>
              </w:rPr>
              <w:t>,</w:t>
            </w:r>
            <w:r w:rsidR="00813A78" w:rsidRPr="00793128">
              <w:rPr>
                <w:b w:val="0"/>
                <w:sz w:val="23"/>
                <w:szCs w:val="23"/>
              </w:rPr>
              <w:t xml:space="preserve"> and was introduced into evidence and considered by the BOI, over the objection of counsel, denying the applicant of a fair hearing.</w:t>
            </w:r>
            <w:r w:rsidR="00184E65" w:rsidRPr="00793128">
              <w:rPr>
                <w:b w:val="0"/>
                <w:color w:val="000000"/>
                <w:sz w:val="24"/>
                <w:szCs w:val="24"/>
              </w:rPr>
              <w:t xml:space="preserve">  The basis for discharge under AFI 36-3206, paragraph 3.2 was found legally sufficient, including the decision to admit part of the applicant’s OSI interview.  The applicant was subsequently approved for a UOTHC discharge for misconduct.</w:t>
            </w:r>
            <w:r w:rsidR="004478EB" w:rsidRPr="00793128">
              <w:rPr>
                <w:b w:val="0"/>
                <w:color w:val="000000"/>
                <w:sz w:val="24"/>
                <w:szCs w:val="24"/>
              </w:rPr>
              <w:t xml:space="preserve">  </w:t>
            </w:r>
          </w:p>
          <w:p w:rsidR="00F141CF" w:rsidRPr="00793128" w:rsidRDefault="00F141CF" w:rsidP="00623732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A043FD" w:rsidRPr="00793128" w:rsidRDefault="004F2A4B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793128">
              <w:rPr>
                <w:b w:val="0"/>
                <w:color w:val="000000"/>
                <w:sz w:val="24"/>
                <w:szCs w:val="24"/>
              </w:rPr>
              <w:t>The DRB determined</w:t>
            </w:r>
            <w:r w:rsidR="008F6151" w:rsidRPr="00793128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A05C52" w:rsidRPr="00793128">
              <w:rPr>
                <w:b w:val="0"/>
                <w:color w:val="000000"/>
                <w:sz w:val="24"/>
                <w:szCs w:val="24"/>
              </w:rPr>
              <w:t xml:space="preserve">the </w:t>
            </w:r>
            <w:r w:rsidR="00F141CF" w:rsidRPr="00793128">
              <w:rPr>
                <w:b w:val="0"/>
                <w:color w:val="000000"/>
                <w:sz w:val="24"/>
                <w:szCs w:val="24"/>
              </w:rPr>
              <w:t>administrative actions</w:t>
            </w:r>
            <w:r w:rsidR="00E937CA" w:rsidRPr="00793128">
              <w:rPr>
                <w:b w:val="0"/>
                <w:color w:val="000000"/>
                <w:sz w:val="24"/>
                <w:szCs w:val="24"/>
              </w:rPr>
              <w:t xml:space="preserve"> taken</w:t>
            </w:r>
            <w:r w:rsidR="008F6151" w:rsidRPr="00793128">
              <w:rPr>
                <w:b w:val="0"/>
                <w:color w:val="000000"/>
                <w:sz w:val="24"/>
                <w:szCs w:val="24"/>
              </w:rPr>
              <w:t xml:space="preserve"> by the chain of command in this case</w:t>
            </w:r>
            <w:r w:rsidR="00A05C52" w:rsidRPr="00793128">
              <w:rPr>
                <w:b w:val="0"/>
                <w:color w:val="000000"/>
                <w:sz w:val="24"/>
                <w:szCs w:val="24"/>
              </w:rPr>
              <w:t xml:space="preserve"> were proper and legally sufficient, and did not prejudice the applicant’s substantive rights.  The DRB reviewed the applicant’s entire service record and </w:t>
            </w:r>
            <w:r w:rsidR="00EE207F" w:rsidRPr="00793128">
              <w:rPr>
                <w:b w:val="0"/>
                <w:color w:val="000000"/>
                <w:sz w:val="24"/>
                <w:szCs w:val="24"/>
              </w:rPr>
              <w:t xml:space="preserve">concluded the applicant’s misconduct was a significant departure from </w:t>
            </w:r>
            <w:r w:rsidR="00EE207F" w:rsidRPr="00793128">
              <w:rPr>
                <w:b w:val="0"/>
                <w:color w:val="000000"/>
                <w:sz w:val="24"/>
                <w:szCs w:val="24"/>
              </w:rPr>
              <w:lastRenderedPageBreak/>
              <w:t>the conduct expected of all military members</w:t>
            </w:r>
            <w:r w:rsidR="00A05C52" w:rsidRPr="00793128">
              <w:rPr>
                <w:b w:val="0"/>
                <w:color w:val="000000"/>
                <w:sz w:val="24"/>
                <w:szCs w:val="24"/>
              </w:rPr>
              <w:t xml:space="preserve"> and outweighed positive aspects of his military service</w:t>
            </w:r>
            <w:r w:rsidR="00F141CF" w:rsidRPr="00793128">
              <w:rPr>
                <w:b w:val="0"/>
                <w:color w:val="000000"/>
                <w:sz w:val="24"/>
                <w:szCs w:val="24"/>
              </w:rPr>
              <w:t>.</w:t>
            </w:r>
            <w:r w:rsidR="00A05C52" w:rsidRPr="00793128">
              <w:rPr>
                <w:b w:val="0"/>
                <w:color w:val="000000"/>
                <w:sz w:val="24"/>
                <w:szCs w:val="24"/>
              </w:rPr>
              <w:t xml:space="preserve">  The characterization of the discharge received by the applicant was </w:t>
            </w:r>
            <w:r w:rsidR="00303232" w:rsidRPr="00793128">
              <w:rPr>
                <w:b w:val="0"/>
                <w:color w:val="000000"/>
                <w:sz w:val="24"/>
                <w:szCs w:val="24"/>
              </w:rPr>
              <w:t xml:space="preserve">therefore </w:t>
            </w:r>
            <w:r w:rsidR="00A05C52" w:rsidRPr="00793128">
              <w:rPr>
                <w:b w:val="0"/>
                <w:color w:val="000000"/>
                <w:sz w:val="24"/>
                <w:szCs w:val="24"/>
              </w:rPr>
              <w:t xml:space="preserve">deemed to be appropriate. </w:t>
            </w:r>
            <w:r w:rsidR="00F141CF" w:rsidRPr="00793128">
              <w:rPr>
                <w:b w:val="0"/>
                <w:color w:val="000000"/>
                <w:sz w:val="24"/>
                <w:szCs w:val="24"/>
              </w:rPr>
              <w:t xml:space="preserve">  </w:t>
            </w:r>
          </w:p>
          <w:p w:rsidR="00182BF0" w:rsidRPr="00793128" w:rsidRDefault="00182BF0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6E4386" w:rsidRPr="00793128" w:rsidRDefault="00F141CF" w:rsidP="00A05C5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793128">
              <w:rPr>
                <w:bCs/>
                <w:color w:val="000000"/>
                <w:sz w:val="24"/>
                <w:szCs w:val="24"/>
              </w:rPr>
              <w:t>CONCLUSION:</w:t>
            </w:r>
            <w:r w:rsidR="00A05C52" w:rsidRPr="00793128">
              <w:rPr>
                <w:bCs/>
                <w:color w:val="000000"/>
                <w:sz w:val="24"/>
                <w:szCs w:val="24"/>
              </w:rPr>
              <w:t xml:space="preserve">  </w:t>
            </w:r>
            <w:r w:rsidR="00A20E0C" w:rsidRPr="00793128">
              <w:rPr>
                <w:b w:val="0"/>
                <w:color w:val="000000"/>
                <w:sz w:val="24"/>
                <w:szCs w:val="24"/>
              </w:rPr>
              <w:t xml:space="preserve">The board found insufficient evidence of an inequity or impropriety that would warrant a change to the applicant’s discharge.  Therefore, the discharge received by the applicant was deemed to be appropriate and </w:t>
            </w:r>
            <w:r w:rsidR="00A05C52" w:rsidRPr="00793128">
              <w:rPr>
                <w:b w:val="0"/>
                <w:color w:val="000000"/>
                <w:sz w:val="24"/>
                <w:szCs w:val="24"/>
              </w:rPr>
              <w:t>his</w:t>
            </w:r>
            <w:r w:rsidR="00A20E0C" w:rsidRPr="00793128">
              <w:rPr>
                <w:b w:val="0"/>
                <w:color w:val="000000"/>
                <w:sz w:val="24"/>
                <w:szCs w:val="24"/>
              </w:rPr>
              <w:t xml:space="preserve"> request was not approved.</w:t>
            </w:r>
            <w:r w:rsidR="00EF7BFF" w:rsidRPr="00793128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F141CF" w:rsidRPr="00793128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1562FD" w:rsidRPr="003B4CC3" w:rsidRDefault="00231F4B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793128">
              <w:rPr>
                <w:b w:val="0"/>
                <w:bCs/>
                <w:color w:val="000000"/>
                <w:sz w:val="24"/>
                <w:szCs w:val="24"/>
              </w:rPr>
              <w:t xml:space="preserve">The </w:t>
            </w:r>
            <w:r w:rsidR="00503081" w:rsidRPr="00793128">
              <w:rPr>
                <w:b w:val="0"/>
                <w:bCs/>
                <w:color w:val="000000"/>
                <w:sz w:val="24"/>
                <w:szCs w:val="24"/>
              </w:rPr>
              <w:t>DR</w:t>
            </w:r>
            <w:r w:rsidRPr="00793128">
              <w:rPr>
                <w:b w:val="0"/>
                <w:bCs/>
                <w:color w:val="000000"/>
                <w:sz w:val="24"/>
                <w:szCs w:val="24"/>
              </w:rPr>
              <w:t xml:space="preserve">B results were approved </w:t>
            </w:r>
            <w:r w:rsidRPr="00793128">
              <w:rPr>
                <w:b w:val="0"/>
                <w:bCs/>
                <w:sz w:val="24"/>
                <w:szCs w:val="24"/>
              </w:rPr>
              <w:t xml:space="preserve">by the </w:t>
            </w:r>
            <w:r w:rsidR="00503081" w:rsidRPr="00793128">
              <w:rPr>
                <w:b w:val="0"/>
                <w:bCs/>
                <w:sz w:val="24"/>
                <w:szCs w:val="24"/>
              </w:rPr>
              <w:t>b</w:t>
            </w:r>
            <w:r w:rsidRPr="00793128">
              <w:rPr>
                <w:b w:val="0"/>
                <w:bCs/>
                <w:sz w:val="24"/>
                <w:szCs w:val="24"/>
              </w:rPr>
              <w:t xml:space="preserve">oard </w:t>
            </w:r>
            <w:r w:rsidR="00503081" w:rsidRPr="00793128">
              <w:rPr>
                <w:b w:val="0"/>
                <w:bCs/>
                <w:sz w:val="24"/>
                <w:szCs w:val="24"/>
              </w:rPr>
              <w:t>p</w:t>
            </w:r>
            <w:r w:rsidRPr="00793128">
              <w:rPr>
                <w:b w:val="0"/>
                <w:bCs/>
                <w:sz w:val="24"/>
                <w:szCs w:val="24"/>
              </w:rPr>
              <w:t xml:space="preserve">resident on </w:t>
            </w:r>
            <w:r w:rsidR="00AB0139" w:rsidRPr="00793128">
              <w:rPr>
                <w:b w:val="0"/>
                <w:bCs/>
                <w:sz w:val="24"/>
                <w:szCs w:val="24"/>
              </w:rPr>
              <w:t>27</w:t>
            </w:r>
            <w:r w:rsidR="00A05C52" w:rsidRPr="00793128">
              <w:rPr>
                <w:b w:val="0"/>
                <w:bCs/>
                <w:sz w:val="24"/>
                <w:szCs w:val="24"/>
              </w:rPr>
              <w:t xml:space="preserve"> Feb 2020</w:t>
            </w:r>
            <w:r w:rsidRPr="00793128">
              <w:rPr>
                <w:b w:val="0"/>
                <w:bCs/>
                <w:sz w:val="24"/>
                <w:szCs w:val="24"/>
              </w:rPr>
              <w:t xml:space="preserve">.  </w:t>
            </w:r>
            <w:r w:rsidR="00221D18" w:rsidRPr="00793128">
              <w:rPr>
                <w:b w:val="0"/>
                <w:bCs/>
                <w:sz w:val="24"/>
                <w:szCs w:val="24"/>
              </w:rPr>
              <w:t>I</w:t>
            </w:r>
            <w:bookmarkStart w:id="0" w:name="_GoBack"/>
            <w:bookmarkEnd w:id="0"/>
            <w:r w:rsidR="00221D18" w:rsidRPr="003B4CC3">
              <w:rPr>
                <w:b w:val="0"/>
                <w:bCs/>
                <w:sz w:val="24"/>
                <w:szCs w:val="24"/>
              </w:rPr>
              <w:t>f desired, t</w:t>
            </w:r>
            <w:r w:rsidRPr="003B4CC3">
              <w:rPr>
                <w:b w:val="0"/>
                <w:bCs/>
                <w:sz w:val="24"/>
                <w:szCs w:val="24"/>
              </w:rPr>
              <w:t xml:space="preserve">he applicant can request a list of the </w:t>
            </w:r>
            <w:r w:rsidR="00503081" w:rsidRPr="003B4CC3">
              <w:rPr>
                <w:b w:val="0"/>
                <w:bCs/>
                <w:sz w:val="24"/>
                <w:szCs w:val="24"/>
              </w:rPr>
              <w:t xml:space="preserve">board </w:t>
            </w:r>
            <w:r w:rsidRPr="003B4CC3">
              <w:rPr>
                <w:b w:val="0"/>
                <w:bCs/>
                <w:sz w:val="24"/>
                <w:szCs w:val="24"/>
              </w:rPr>
              <w:t xml:space="preserve">members </w:t>
            </w:r>
            <w:r w:rsidR="00503081" w:rsidRPr="003B4CC3">
              <w:rPr>
                <w:b w:val="0"/>
                <w:bCs/>
                <w:sz w:val="24"/>
                <w:szCs w:val="24"/>
              </w:rPr>
              <w:t xml:space="preserve">and their votes </w:t>
            </w:r>
            <w:r w:rsidRPr="003B4CC3">
              <w:rPr>
                <w:b w:val="0"/>
                <w:bCs/>
                <w:sz w:val="24"/>
                <w:szCs w:val="24"/>
              </w:rPr>
              <w:t xml:space="preserve">by writing to:  </w:t>
            </w:r>
          </w:p>
          <w:p w:rsidR="00707142" w:rsidRPr="003B4CC3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</w:p>
          <w:p w:rsidR="001562FD" w:rsidRPr="003B4CC3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3B4CC3">
              <w:rPr>
                <w:b w:val="0"/>
                <w:bCs/>
                <w:sz w:val="24"/>
                <w:szCs w:val="24"/>
              </w:rPr>
              <w:t>Air Force Review Boards Agency</w:t>
            </w:r>
          </w:p>
          <w:p w:rsidR="001562FD" w:rsidRPr="003B4CC3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3B4CC3">
              <w:rPr>
                <w:b w:val="0"/>
                <w:bCs/>
                <w:sz w:val="24"/>
                <w:szCs w:val="24"/>
              </w:rPr>
              <w:t>Attn: Discharge Review Board</w:t>
            </w:r>
          </w:p>
          <w:p w:rsidR="001562FD" w:rsidRPr="003B4CC3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3B4CC3">
              <w:rPr>
                <w:b w:val="0"/>
                <w:bCs/>
                <w:sz w:val="24"/>
                <w:szCs w:val="24"/>
              </w:rPr>
              <w:t>3351 Celmers Lane</w:t>
            </w:r>
          </w:p>
          <w:p w:rsidR="00231F4B" w:rsidRPr="003B4CC3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B4CC3">
              <w:rPr>
                <w:b w:val="0"/>
                <w:bCs/>
                <w:sz w:val="24"/>
                <w:szCs w:val="24"/>
              </w:rPr>
              <w:t>Joint Base Andrews, NAF Washington, MD 20762-6602</w:t>
            </w:r>
            <w:r w:rsidR="00231F4B" w:rsidRPr="003B4CC3">
              <w:rPr>
                <w:bCs/>
                <w:color w:val="000000"/>
                <w:sz w:val="24"/>
                <w:szCs w:val="24"/>
              </w:rPr>
              <w:t xml:space="preserve">  </w:t>
            </w:r>
          </w:p>
          <w:p w:rsidR="00707142" w:rsidRPr="003B4CC3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  <w:p w:rsidR="00F141CF" w:rsidRPr="003B4CC3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3B4CC3">
              <w:rPr>
                <w:b w:val="0"/>
                <w:color w:val="000000"/>
                <w:sz w:val="24"/>
                <w:szCs w:val="24"/>
              </w:rPr>
              <w:t>Attachment:</w:t>
            </w:r>
          </w:p>
          <w:p w:rsidR="00243C1B" w:rsidRPr="00243C1B" w:rsidRDefault="000A3E29" w:rsidP="00623732">
            <w:pPr>
              <w:pStyle w:val="Heading4"/>
            </w:pPr>
            <w:r w:rsidRPr="003B4CC3">
              <w:rPr>
                <w:color w:val="000000"/>
                <w:szCs w:val="24"/>
              </w:rPr>
              <w:t>Examiner's Brief (Applicant Only)</w:t>
            </w:r>
          </w:p>
        </w:tc>
      </w:tr>
    </w:tbl>
    <w:p w:rsidR="00DC2098" w:rsidRDefault="00DC2098" w:rsidP="00E01AEE"/>
    <w:sectPr w:rsidR="00DC20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128" w:rsidRDefault="00793128" w:rsidP="00793128">
      <w:r>
        <w:separator/>
      </w:r>
    </w:p>
  </w:endnote>
  <w:endnote w:type="continuationSeparator" w:id="0">
    <w:p w:rsidR="00793128" w:rsidRDefault="00793128" w:rsidP="0079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128" w:rsidRDefault="007931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128" w:rsidRDefault="007931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128" w:rsidRDefault="007931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128" w:rsidRDefault="00793128" w:rsidP="00793128">
      <w:r>
        <w:separator/>
      </w:r>
    </w:p>
  </w:footnote>
  <w:footnote w:type="continuationSeparator" w:id="0">
    <w:p w:rsidR="00793128" w:rsidRDefault="00793128" w:rsidP="00793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128" w:rsidRDefault="007931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128" w:rsidRDefault="007931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128" w:rsidRDefault="007931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B4B"/>
    <w:multiLevelType w:val="hybridMultilevel"/>
    <w:tmpl w:val="4E348C88"/>
    <w:lvl w:ilvl="0" w:tplc="57001670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4D655362"/>
    <w:multiLevelType w:val="hybridMultilevel"/>
    <w:tmpl w:val="77325736"/>
    <w:lvl w:ilvl="0" w:tplc="E8721FC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DD"/>
    <w:rsid w:val="00030731"/>
    <w:rsid w:val="00056212"/>
    <w:rsid w:val="00057C50"/>
    <w:rsid w:val="000A3E29"/>
    <w:rsid w:val="000B6853"/>
    <w:rsid w:val="000E4C20"/>
    <w:rsid w:val="000E55BE"/>
    <w:rsid w:val="00102916"/>
    <w:rsid w:val="00103CF1"/>
    <w:rsid w:val="00105A5B"/>
    <w:rsid w:val="001151A5"/>
    <w:rsid w:val="00117A64"/>
    <w:rsid w:val="001249BE"/>
    <w:rsid w:val="00145192"/>
    <w:rsid w:val="001507B5"/>
    <w:rsid w:val="001562FD"/>
    <w:rsid w:val="00166B2D"/>
    <w:rsid w:val="001770AB"/>
    <w:rsid w:val="00182BF0"/>
    <w:rsid w:val="001830E5"/>
    <w:rsid w:val="00184E65"/>
    <w:rsid w:val="0019641B"/>
    <w:rsid w:val="001A6970"/>
    <w:rsid w:val="001C6157"/>
    <w:rsid w:val="001C6FFD"/>
    <w:rsid w:val="001C7322"/>
    <w:rsid w:val="001C7688"/>
    <w:rsid w:val="001E7FED"/>
    <w:rsid w:val="001F4850"/>
    <w:rsid w:val="00221D18"/>
    <w:rsid w:val="00225FBF"/>
    <w:rsid w:val="00231F4B"/>
    <w:rsid w:val="00242FD4"/>
    <w:rsid w:val="00243C1B"/>
    <w:rsid w:val="002474A3"/>
    <w:rsid w:val="002621D7"/>
    <w:rsid w:val="00267999"/>
    <w:rsid w:val="0027002D"/>
    <w:rsid w:val="0028012D"/>
    <w:rsid w:val="002B32E3"/>
    <w:rsid w:val="002C0ACE"/>
    <w:rsid w:val="002C2738"/>
    <w:rsid w:val="002C4335"/>
    <w:rsid w:val="00303232"/>
    <w:rsid w:val="00316425"/>
    <w:rsid w:val="00320150"/>
    <w:rsid w:val="003277F6"/>
    <w:rsid w:val="00332AAA"/>
    <w:rsid w:val="00342132"/>
    <w:rsid w:val="00354FFE"/>
    <w:rsid w:val="00380395"/>
    <w:rsid w:val="003817DE"/>
    <w:rsid w:val="00386C71"/>
    <w:rsid w:val="003B25C7"/>
    <w:rsid w:val="003B4CC3"/>
    <w:rsid w:val="003C0C23"/>
    <w:rsid w:val="003C533F"/>
    <w:rsid w:val="003E5865"/>
    <w:rsid w:val="003E6C39"/>
    <w:rsid w:val="003F5784"/>
    <w:rsid w:val="00400D85"/>
    <w:rsid w:val="00404AEB"/>
    <w:rsid w:val="00406F23"/>
    <w:rsid w:val="004177B3"/>
    <w:rsid w:val="00430AE7"/>
    <w:rsid w:val="004379DF"/>
    <w:rsid w:val="004478EB"/>
    <w:rsid w:val="004B57CF"/>
    <w:rsid w:val="004D15F1"/>
    <w:rsid w:val="004E3379"/>
    <w:rsid w:val="004E3DA5"/>
    <w:rsid w:val="004F2A4B"/>
    <w:rsid w:val="004F62BA"/>
    <w:rsid w:val="00503081"/>
    <w:rsid w:val="00514BAA"/>
    <w:rsid w:val="00532E0B"/>
    <w:rsid w:val="0055449C"/>
    <w:rsid w:val="00565A7E"/>
    <w:rsid w:val="00594531"/>
    <w:rsid w:val="005C23E3"/>
    <w:rsid w:val="005C32E8"/>
    <w:rsid w:val="005C7A52"/>
    <w:rsid w:val="005D5755"/>
    <w:rsid w:val="00605BD5"/>
    <w:rsid w:val="00623732"/>
    <w:rsid w:val="00624423"/>
    <w:rsid w:val="00625836"/>
    <w:rsid w:val="00637506"/>
    <w:rsid w:val="006A0BCD"/>
    <w:rsid w:val="006A5E5E"/>
    <w:rsid w:val="006E103F"/>
    <w:rsid w:val="006E4386"/>
    <w:rsid w:val="006E640E"/>
    <w:rsid w:val="007002DD"/>
    <w:rsid w:val="00707142"/>
    <w:rsid w:val="00710A8C"/>
    <w:rsid w:val="00717CE9"/>
    <w:rsid w:val="00791D10"/>
    <w:rsid w:val="00793128"/>
    <w:rsid w:val="007C57B4"/>
    <w:rsid w:val="007F45E6"/>
    <w:rsid w:val="0080006B"/>
    <w:rsid w:val="00807318"/>
    <w:rsid w:val="00813A78"/>
    <w:rsid w:val="00834E51"/>
    <w:rsid w:val="0083529E"/>
    <w:rsid w:val="00850246"/>
    <w:rsid w:val="008519D4"/>
    <w:rsid w:val="00862991"/>
    <w:rsid w:val="00870C0E"/>
    <w:rsid w:val="00873754"/>
    <w:rsid w:val="008752BF"/>
    <w:rsid w:val="008858C5"/>
    <w:rsid w:val="00887B69"/>
    <w:rsid w:val="00895C87"/>
    <w:rsid w:val="00895DD4"/>
    <w:rsid w:val="008A050C"/>
    <w:rsid w:val="008B40E7"/>
    <w:rsid w:val="008E61D1"/>
    <w:rsid w:val="008F6151"/>
    <w:rsid w:val="0092085D"/>
    <w:rsid w:val="00924CB7"/>
    <w:rsid w:val="00943F16"/>
    <w:rsid w:val="009F7151"/>
    <w:rsid w:val="00A043FD"/>
    <w:rsid w:val="00A05C52"/>
    <w:rsid w:val="00A067E2"/>
    <w:rsid w:val="00A14B85"/>
    <w:rsid w:val="00A20E0C"/>
    <w:rsid w:val="00A27962"/>
    <w:rsid w:val="00A545CA"/>
    <w:rsid w:val="00A55A6B"/>
    <w:rsid w:val="00A6227A"/>
    <w:rsid w:val="00A80DD3"/>
    <w:rsid w:val="00AB0139"/>
    <w:rsid w:val="00AB0EBC"/>
    <w:rsid w:val="00AD1C4B"/>
    <w:rsid w:val="00AF4B13"/>
    <w:rsid w:val="00B035FF"/>
    <w:rsid w:val="00B102BA"/>
    <w:rsid w:val="00B1179C"/>
    <w:rsid w:val="00B15383"/>
    <w:rsid w:val="00B35DB4"/>
    <w:rsid w:val="00B439B9"/>
    <w:rsid w:val="00B53BEA"/>
    <w:rsid w:val="00B56C93"/>
    <w:rsid w:val="00B70AE6"/>
    <w:rsid w:val="00B71A61"/>
    <w:rsid w:val="00B800BC"/>
    <w:rsid w:val="00B942C2"/>
    <w:rsid w:val="00BA6707"/>
    <w:rsid w:val="00BB43C9"/>
    <w:rsid w:val="00BC0FE8"/>
    <w:rsid w:val="00BD199B"/>
    <w:rsid w:val="00BD3471"/>
    <w:rsid w:val="00BF1726"/>
    <w:rsid w:val="00BF4443"/>
    <w:rsid w:val="00C25AA9"/>
    <w:rsid w:val="00C976E5"/>
    <w:rsid w:val="00CB21C0"/>
    <w:rsid w:val="00CD256C"/>
    <w:rsid w:val="00D066FE"/>
    <w:rsid w:val="00D3005C"/>
    <w:rsid w:val="00D32090"/>
    <w:rsid w:val="00D508E6"/>
    <w:rsid w:val="00D50C27"/>
    <w:rsid w:val="00D542D4"/>
    <w:rsid w:val="00D61706"/>
    <w:rsid w:val="00D67185"/>
    <w:rsid w:val="00D91C32"/>
    <w:rsid w:val="00D97104"/>
    <w:rsid w:val="00DC2098"/>
    <w:rsid w:val="00E003E9"/>
    <w:rsid w:val="00E01AEE"/>
    <w:rsid w:val="00E1289A"/>
    <w:rsid w:val="00E2728D"/>
    <w:rsid w:val="00E42888"/>
    <w:rsid w:val="00E50BDE"/>
    <w:rsid w:val="00E675A4"/>
    <w:rsid w:val="00E937CA"/>
    <w:rsid w:val="00EC07FC"/>
    <w:rsid w:val="00EE207F"/>
    <w:rsid w:val="00EF7BFF"/>
    <w:rsid w:val="00F12FCE"/>
    <w:rsid w:val="00F141CF"/>
    <w:rsid w:val="00F21165"/>
    <w:rsid w:val="00F225A5"/>
    <w:rsid w:val="00F23013"/>
    <w:rsid w:val="00F33601"/>
    <w:rsid w:val="00F553F6"/>
    <w:rsid w:val="00F554B0"/>
    <w:rsid w:val="00F744E5"/>
    <w:rsid w:val="00F921C8"/>
    <w:rsid w:val="00F9584A"/>
    <w:rsid w:val="00FA013D"/>
    <w:rsid w:val="00FA01D7"/>
    <w:rsid w:val="00FB2A8B"/>
    <w:rsid w:val="00FC1FDD"/>
    <w:rsid w:val="00FC45CE"/>
    <w:rsid w:val="00F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1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6930"/>
      </w:tabs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 w:val="0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 w:val="0"/>
      <w:sz w:val="24"/>
    </w:rPr>
  </w:style>
  <w:style w:type="paragraph" w:styleId="NormalWeb">
    <w:name w:val="Normal (Web)"/>
    <w:basedOn w:val="Normal"/>
    <w:uiPriority w:val="99"/>
    <w:unhideWhenUsed/>
    <w:rsid w:val="00430AE7"/>
    <w:pPr>
      <w:spacing w:before="100" w:beforeAutospacing="1" w:after="100" w:afterAutospacing="1"/>
    </w:pPr>
    <w:rPr>
      <w:rFonts w:eastAsia="Calibri"/>
      <w:b w:val="0"/>
      <w:sz w:val="24"/>
      <w:szCs w:val="24"/>
    </w:rPr>
  </w:style>
  <w:style w:type="paragraph" w:styleId="BalloonText">
    <w:name w:val="Balloon Text"/>
    <w:basedOn w:val="Normal"/>
    <w:link w:val="BalloonTextChar"/>
    <w:rsid w:val="007931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93128"/>
    <w:rPr>
      <w:rFonts w:ascii="Segoe UI" w:hAnsi="Segoe UI" w:cs="Segoe UI"/>
      <w:b/>
      <w:sz w:val="18"/>
      <w:szCs w:val="18"/>
    </w:rPr>
  </w:style>
  <w:style w:type="paragraph" w:styleId="Header">
    <w:name w:val="header"/>
    <w:basedOn w:val="Normal"/>
    <w:link w:val="HeaderChar"/>
    <w:rsid w:val="007931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93128"/>
    <w:rPr>
      <w:b/>
    </w:rPr>
  </w:style>
  <w:style w:type="paragraph" w:styleId="Footer">
    <w:name w:val="footer"/>
    <w:basedOn w:val="Normal"/>
    <w:link w:val="FooterChar"/>
    <w:rsid w:val="007931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9312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4278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2020-03-19T13:11:00Z</dcterms:created>
  <dcterms:modified xsi:type="dcterms:W3CDTF">2020-03-19T13:11:00Z</dcterms:modified>
</cp:coreProperties>
</file>