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445706" w:rsidRDefault="00DC2098" w:rsidP="00445706">
            <w:pPr>
              <w:rPr>
                <w:sz w:val="24"/>
                <w:szCs w:val="24"/>
              </w:rPr>
            </w:pPr>
            <w:r>
              <w:rPr>
                <w:sz w:val="24"/>
                <w:szCs w:val="24"/>
              </w:rPr>
              <w:t xml:space="preserve"> </w:t>
            </w:r>
            <w:r w:rsidR="00445706">
              <w:rPr>
                <w:bCs/>
                <w:sz w:val="24"/>
                <w:szCs w:val="24"/>
              </w:rPr>
              <w:t>FD-2019-00715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445706">
              <w:rPr>
                <w:b w:val="0"/>
                <w:color w:val="000000"/>
                <w:sz w:val="24"/>
                <w:szCs w:val="24"/>
              </w:rPr>
              <w:t>23 Jun 2014</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 xml:space="preserve">AFI 36-3208 with a General </w:t>
            </w:r>
            <w:r w:rsidR="00445706">
              <w:rPr>
                <w:b w:val="0"/>
                <w:color w:val="000000"/>
                <w:sz w:val="24"/>
                <w:szCs w:val="24"/>
              </w:rPr>
              <w:t>discharge</w:t>
            </w:r>
            <w:r w:rsidR="000E4C20">
              <w:rPr>
                <w:b w:val="0"/>
                <w:color w:val="000000"/>
                <w:sz w:val="24"/>
                <w:szCs w:val="24"/>
              </w:rPr>
              <w:t xml:space="preserve"> for Misconduct (</w:t>
            </w:r>
            <w:r w:rsidR="00445706">
              <w:rPr>
                <w:b w:val="0"/>
                <w:color w:val="000000"/>
                <w:sz w:val="24"/>
                <w:szCs w:val="24"/>
              </w:rPr>
              <w:t>Serious Offense</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445706">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 xml:space="preserve">, </w:t>
            </w:r>
            <w:r w:rsidR="00445706">
              <w:rPr>
                <w:b w:val="0"/>
                <w:color w:val="000000"/>
                <w:sz w:val="24"/>
                <w:szCs w:val="24"/>
              </w:rPr>
              <w:t xml:space="preserve">and </w:t>
            </w:r>
            <w:r w:rsidR="000E4C20">
              <w:rPr>
                <w:b w:val="0"/>
                <w:color w:val="000000"/>
                <w:sz w:val="24"/>
                <w:szCs w:val="24"/>
              </w:rPr>
              <w:t>a change to the</w:t>
            </w:r>
            <w:r w:rsidR="001770AB">
              <w:rPr>
                <w:b w:val="0"/>
                <w:color w:val="000000"/>
                <w:sz w:val="24"/>
                <w:szCs w:val="24"/>
              </w:rPr>
              <w:t xml:space="preserve"> discharge</w:t>
            </w:r>
            <w:r w:rsidR="000E4C20">
              <w:rPr>
                <w:b w:val="0"/>
                <w:color w:val="000000"/>
                <w:sz w:val="24"/>
                <w:szCs w:val="24"/>
              </w:rPr>
              <w:t xml:space="preserve"> </w:t>
            </w:r>
            <w:r w:rsidR="00637506">
              <w:rPr>
                <w:b w:val="0"/>
                <w:color w:val="000000"/>
                <w:sz w:val="24"/>
                <w:szCs w:val="24"/>
              </w:rPr>
              <w:t xml:space="preserve">narrative </w:t>
            </w:r>
            <w:r w:rsidR="000E4C20">
              <w:rPr>
                <w:b w:val="0"/>
                <w:color w:val="000000"/>
                <w:sz w:val="24"/>
                <w:szCs w:val="24"/>
              </w:rPr>
              <w:t>reason.</w:t>
            </w:r>
            <w:r w:rsidR="00B439B9">
              <w:rPr>
                <w:b w:val="0"/>
                <w:color w:val="000000"/>
                <w:sz w:val="24"/>
                <w:szCs w:val="24"/>
              </w:rPr>
              <w:t xml:space="preserve">  The board was conducted on </w:t>
            </w:r>
            <w:r w:rsidR="00445706">
              <w:rPr>
                <w:b w:val="0"/>
                <w:color w:val="000000"/>
                <w:sz w:val="24"/>
                <w:szCs w:val="24"/>
              </w:rPr>
              <w:t>12 Feb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445706">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Pr="00445706" w:rsidRDefault="00717CE9" w:rsidP="00623732">
            <w:pPr>
              <w:suppressAutoHyphens/>
              <w:autoSpaceDE w:val="0"/>
              <w:autoSpaceDN w:val="0"/>
              <w:adjustRightInd w:val="0"/>
              <w:rPr>
                <w:b w:val="0"/>
                <w:color w:val="000000"/>
                <w:sz w:val="24"/>
                <w:szCs w:val="24"/>
              </w:rPr>
            </w:pPr>
            <w:r w:rsidRPr="00445706">
              <w:rPr>
                <w:b w:val="0"/>
                <w:color w:val="000000"/>
                <w:sz w:val="24"/>
                <w:szCs w:val="24"/>
              </w:rPr>
              <w:t xml:space="preserve">The attached </w:t>
            </w:r>
            <w:r w:rsidR="00B439B9" w:rsidRPr="00445706">
              <w:rPr>
                <w:b w:val="0"/>
                <w:color w:val="000000"/>
                <w:sz w:val="24"/>
                <w:szCs w:val="24"/>
              </w:rPr>
              <w:t xml:space="preserve">examiner’s </w:t>
            </w:r>
            <w:r w:rsidRPr="00445706">
              <w:rPr>
                <w:b w:val="0"/>
                <w:color w:val="000000"/>
                <w:sz w:val="24"/>
                <w:szCs w:val="24"/>
              </w:rPr>
              <w:t xml:space="preserve">brief </w:t>
            </w:r>
            <w:r w:rsidR="007F45E6" w:rsidRPr="00445706">
              <w:rPr>
                <w:b w:val="0"/>
                <w:color w:val="000000"/>
                <w:sz w:val="24"/>
                <w:szCs w:val="24"/>
              </w:rPr>
              <w:t xml:space="preserve">(provided to applicant only), extracted from available service records, </w:t>
            </w:r>
            <w:r w:rsidRPr="00445706">
              <w:rPr>
                <w:b w:val="0"/>
                <w:color w:val="000000"/>
                <w:sz w:val="24"/>
                <w:szCs w:val="24"/>
              </w:rPr>
              <w:t xml:space="preserve">contains pertinent data </w:t>
            </w:r>
            <w:r w:rsidR="00F554B0" w:rsidRPr="00445706">
              <w:rPr>
                <w:b w:val="0"/>
                <w:color w:val="000000"/>
                <w:sz w:val="24"/>
                <w:szCs w:val="24"/>
              </w:rPr>
              <w:t xml:space="preserve">regarding the circumstances and character of the applicant’s </w:t>
            </w:r>
            <w:r w:rsidR="007F45E6" w:rsidRPr="00445706">
              <w:rPr>
                <w:b w:val="0"/>
                <w:color w:val="000000"/>
                <w:sz w:val="24"/>
                <w:szCs w:val="24"/>
              </w:rPr>
              <w:t xml:space="preserve">military </w:t>
            </w:r>
            <w:r w:rsidR="00F554B0" w:rsidRPr="00445706">
              <w:rPr>
                <w:b w:val="0"/>
                <w:color w:val="000000"/>
                <w:sz w:val="24"/>
                <w:szCs w:val="24"/>
              </w:rPr>
              <w:t>service</w:t>
            </w:r>
            <w:r w:rsidR="007F45E6" w:rsidRPr="00445706">
              <w:rPr>
                <w:b w:val="0"/>
                <w:color w:val="000000"/>
                <w:sz w:val="24"/>
                <w:szCs w:val="24"/>
              </w:rPr>
              <w:t>.</w:t>
            </w:r>
            <w:r w:rsidR="00F554B0" w:rsidRPr="00445706">
              <w:rPr>
                <w:b w:val="0"/>
                <w:color w:val="000000"/>
                <w:sz w:val="24"/>
                <w:szCs w:val="24"/>
              </w:rPr>
              <w:t xml:space="preserve"> </w:t>
            </w:r>
          </w:p>
          <w:p w:rsidR="0027002D" w:rsidRPr="00445706" w:rsidRDefault="00F141CF" w:rsidP="00623732">
            <w:pPr>
              <w:suppressAutoHyphens/>
              <w:autoSpaceDE w:val="0"/>
              <w:autoSpaceDN w:val="0"/>
              <w:adjustRightInd w:val="0"/>
              <w:rPr>
                <w:b w:val="0"/>
                <w:color w:val="000000"/>
                <w:sz w:val="24"/>
                <w:szCs w:val="24"/>
              </w:rPr>
            </w:pPr>
            <w:r w:rsidRPr="00445706">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445706">
              <w:rPr>
                <w:bCs/>
                <w:color w:val="000000"/>
                <w:sz w:val="24"/>
                <w:szCs w:val="24"/>
              </w:rPr>
              <w:t>FINDING</w:t>
            </w:r>
            <w:r w:rsidRPr="00445706">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445706">
              <w:rPr>
                <w:b w:val="0"/>
                <w:color w:val="000000"/>
                <w:sz w:val="24"/>
                <w:szCs w:val="24"/>
              </w:rPr>
              <w:t>to</w:t>
            </w:r>
            <w:r w:rsidR="00320150">
              <w:rPr>
                <w:b w:val="0"/>
                <w:color w:val="000000"/>
                <w:sz w:val="24"/>
                <w:szCs w:val="24"/>
              </w:rPr>
              <w:t xml:space="preserve"> </w:t>
            </w:r>
            <w:r w:rsidR="00320150" w:rsidRPr="000A3E29">
              <w:rPr>
                <w:i/>
                <w:color w:val="000000"/>
                <w:sz w:val="24"/>
                <w:szCs w:val="24"/>
              </w:rPr>
              <w:t>deny</w:t>
            </w:r>
            <w:r w:rsidR="00320150">
              <w:rPr>
                <w:b w:val="0"/>
                <w:color w:val="000000"/>
                <w:sz w:val="24"/>
                <w:szCs w:val="24"/>
              </w:rPr>
              <w:t xml:space="preserve"> the applicant’s request to upgrade </w:t>
            </w:r>
            <w:r w:rsidR="00445706">
              <w:rPr>
                <w:b w:val="0"/>
                <w:color w:val="000000"/>
                <w:sz w:val="24"/>
                <w:szCs w:val="24"/>
              </w:rPr>
              <w:t xml:space="preserve">his </w:t>
            </w:r>
            <w:r w:rsidR="00320150">
              <w:rPr>
                <w:b w:val="0"/>
                <w:color w:val="000000"/>
                <w:sz w:val="24"/>
                <w:szCs w:val="24"/>
              </w:rPr>
              <w:t xml:space="preserve">discharge characterization to Honorable, </w:t>
            </w:r>
            <w:r w:rsidR="00445706">
              <w:rPr>
                <w:b w:val="0"/>
                <w:color w:val="000000"/>
                <w:sz w:val="24"/>
                <w:szCs w:val="24"/>
              </w:rPr>
              <w:t xml:space="preserve">and </w:t>
            </w:r>
            <w:r w:rsidR="00320150">
              <w:rPr>
                <w:b w:val="0"/>
                <w:color w:val="000000"/>
                <w:sz w:val="24"/>
                <w:szCs w:val="24"/>
              </w:rPr>
              <w:t xml:space="preserve">to 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p>
          <w:p w:rsidR="00D61706" w:rsidRDefault="00D61706" w:rsidP="00623732">
            <w:pPr>
              <w:suppressAutoHyphens/>
              <w:autoSpaceDE w:val="0"/>
              <w:autoSpaceDN w:val="0"/>
              <w:adjustRightInd w:val="0"/>
              <w:rPr>
                <w:b w:val="0"/>
                <w:color w:val="000000"/>
                <w:sz w:val="24"/>
                <w:szCs w:val="24"/>
              </w:rPr>
            </w:pPr>
          </w:p>
          <w:p w:rsidR="00EC07FC" w:rsidRPr="00445706" w:rsidRDefault="003E5865" w:rsidP="00623732">
            <w:pPr>
              <w:suppressAutoHyphens/>
              <w:autoSpaceDE w:val="0"/>
              <w:autoSpaceDN w:val="0"/>
              <w:adjustRightInd w:val="0"/>
              <w:rPr>
                <w:b w:val="0"/>
                <w:color w:val="000000"/>
                <w:sz w:val="24"/>
                <w:szCs w:val="24"/>
              </w:rPr>
            </w:pPr>
            <w:r w:rsidRPr="00445706">
              <w:rPr>
                <w:bCs/>
                <w:color w:val="000000"/>
                <w:sz w:val="24"/>
                <w:szCs w:val="24"/>
              </w:rPr>
              <w:t>DISCUSSION</w:t>
            </w:r>
            <w:r w:rsidRPr="00445706">
              <w:rPr>
                <w:b w:val="0"/>
                <w:color w:val="000000"/>
                <w:sz w:val="24"/>
                <w:szCs w:val="24"/>
              </w:rPr>
              <w:t xml:space="preserve">:  </w:t>
            </w:r>
            <w:r w:rsidR="00717CE9" w:rsidRPr="00445706">
              <w:rPr>
                <w:b w:val="0"/>
                <w:color w:val="000000"/>
                <w:sz w:val="24"/>
                <w:szCs w:val="24"/>
              </w:rPr>
              <w:t xml:space="preserve">The </w:t>
            </w:r>
            <w:r w:rsidR="00F554B0" w:rsidRPr="00445706">
              <w:rPr>
                <w:b w:val="0"/>
                <w:color w:val="000000"/>
                <w:sz w:val="24"/>
                <w:szCs w:val="24"/>
              </w:rPr>
              <w:t xml:space="preserve">DRB, </w:t>
            </w:r>
            <w:r w:rsidR="00717CE9" w:rsidRPr="00445706">
              <w:rPr>
                <w:b w:val="0"/>
                <w:color w:val="000000"/>
                <w:sz w:val="24"/>
                <w:szCs w:val="24"/>
              </w:rPr>
              <w:t xml:space="preserve">under its responsibility to examine the propriety and equity of an applicant’s discharge, is authorized to change the characterization of service and the </w:t>
            </w:r>
            <w:r w:rsidR="00637506" w:rsidRPr="00445706">
              <w:rPr>
                <w:b w:val="0"/>
                <w:color w:val="000000"/>
                <w:sz w:val="24"/>
                <w:szCs w:val="24"/>
              </w:rPr>
              <w:t xml:space="preserve">narrative </w:t>
            </w:r>
            <w:r w:rsidR="00717CE9" w:rsidRPr="00445706">
              <w:rPr>
                <w:b w:val="0"/>
                <w:color w:val="000000"/>
                <w:sz w:val="24"/>
                <w:szCs w:val="24"/>
              </w:rPr>
              <w:t>reason for discharge if such change</w:t>
            </w:r>
            <w:r w:rsidR="00F554B0" w:rsidRPr="00445706">
              <w:rPr>
                <w:b w:val="0"/>
                <w:color w:val="000000"/>
                <w:sz w:val="24"/>
                <w:szCs w:val="24"/>
              </w:rPr>
              <w:t>s</w:t>
            </w:r>
            <w:r w:rsidR="00717CE9" w:rsidRPr="00445706">
              <w:rPr>
                <w:b w:val="0"/>
                <w:color w:val="000000"/>
                <w:sz w:val="24"/>
                <w:szCs w:val="24"/>
              </w:rPr>
              <w:t xml:space="preserve"> </w:t>
            </w:r>
            <w:r w:rsidR="00F554B0" w:rsidRPr="00445706">
              <w:rPr>
                <w:b w:val="0"/>
                <w:color w:val="000000"/>
                <w:sz w:val="24"/>
                <w:szCs w:val="24"/>
              </w:rPr>
              <w:t>are</w:t>
            </w:r>
            <w:r w:rsidR="00717CE9" w:rsidRPr="00445706">
              <w:rPr>
                <w:b w:val="0"/>
                <w:color w:val="000000"/>
                <w:sz w:val="24"/>
                <w:szCs w:val="24"/>
              </w:rPr>
              <w:t xml:space="preserve"> warranted.</w:t>
            </w:r>
            <w:r w:rsidR="00F554B0" w:rsidRPr="00445706">
              <w:rPr>
                <w:b w:val="0"/>
                <w:color w:val="000000"/>
                <w:sz w:val="24"/>
                <w:szCs w:val="24"/>
              </w:rPr>
              <w:t xml:space="preserve">  If applicable, the board can also change the applicant’s reenlistment eligibility code.  I</w:t>
            </w:r>
            <w:r w:rsidR="00717CE9" w:rsidRPr="00445706">
              <w:rPr>
                <w:b w:val="0"/>
                <w:color w:val="000000"/>
                <w:sz w:val="24"/>
                <w:szCs w:val="24"/>
              </w:rPr>
              <w:t xml:space="preserve">n reviewing discharges, the </w:t>
            </w:r>
            <w:r w:rsidR="00F554B0" w:rsidRPr="00445706">
              <w:rPr>
                <w:b w:val="0"/>
                <w:color w:val="000000"/>
                <w:sz w:val="24"/>
                <w:szCs w:val="24"/>
              </w:rPr>
              <w:t>b</w:t>
            </w:r>
            <w:r w:rsidR="00717CE9" w:rsidRPr="00445706">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445706">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45706" w:rsidRDefault="00F554B0" w:rsidP="00623732">
            <w:pPr>
              <w:suppressAutoHyphens/>
              <w:autoSpaceDE w:val="0"/>
              <w:autoSpaceDN w:val="0"/>
              <w:adjustRightInd w:val="0"/>
              <w:rPr>
                <w:b w:val="0"/>
                <w:color w:val="000000"/>
                <w:sz w:val="24"/>
                <w:szCs w:val="24"/>
              </w:rPr>
            </w:pPr>
          </w:p>
          <w:p w:rsidR="005408AE" w:rsidRDefault="00717CE9" w:rsidP="005408AE">
            <w:pPr>
              <w:suppressAutoHyphens/>
              <w:autoSpaceDE w:val="0"/>
              <w:autoSpaceDN w:val="0"/>
              <w:adjustRightInd w:val="0"/>
              <w:rPr>
                <w:b w:val="0"/>
                <w:color w:val="000000"/>
                <w:sz w:val="24"/>
                <w:szCs w:val="24"/>
              </w:rPr>
            </w:pPr>
            <w:r w:rsidRPr="00445706">
              <w:rPr>
                <w:b w:val="0"/>
                <w:color w:val="000000"/>
                <w:sz w:val="24"/>
                <w:szCs w:val="24"/>
              </w:rPr>
              <w:t>The applicant’s record of service included</w:t>
            </w:r>
            <w:r w:rsidR="00F554B0" w:rsidRPr="00445706">
              <w:rPr>
                <w:b w:val="0"/>
                <w:color w:val="000000"/>
                <w:sz w:val="24"/>
                <w:szCs w:val="24"/>
              </w:rPr>
              <w:t xml:space="preserve"> </w:t>
            </w:r>
            <w:r w:rsidR="00445706">
              <w:rPr>
                <w:b w:val="0"/>
                <w:color w:val="000000"/>
                <w:sz w:val="24"/>
                <w:szCs w:val="24"/>
              </w:rPr>
              <w:t>two</w:t>
            </w:r>
            <w:r w:rsidRPr="00445706">
              <w:rPr>
                <w:b w:val="0"/>
                <w:color w:val="000000"/>
                <w:sz w:val="24"/>
                <w:szCs w:val="24"/>
              </w:rPr>
              <w:t xml:space="preserve"> Article 15</w:t>
            </w:r>
            <w:r w:rsidR="00445706">
              <w:rPr>
                <w:b w:val="0"/>
                <w:color w:val="000000"/>
                <w:sz w:val="24"/>
                <w:szCs w:val="24"/>
              </w:rPr>
              <w:t>s.  His</w:t>
            </w:r>
            <w:r w:rsidRPr="00445706">
              <w:rPr>
                <w:b w:val="0"/>
                <w:color w:val="000000"/>
                <w:sz w:val="24"/>
                <w:szCs w:val="24"/>
              </w:rPr>
              <w:t xml:space="preserve"> misconduct included</w:t>
            </w:r>
            <w:r w:rsidR="00182BF0" w:rsidRPr="00445706">
              <w:rPr>
                <w:b w:val="0"/>
                <w:color w:val="000000"/>
                <w:sz w:val="24"/>
                <w:szCs w:val="24"/>
              </w:rPr>
              <w:t>:</w:t>
            </w:r>
            <w:r w:rsidRPr="00445706">
              <w:rPr>
                <w:b w:val="0"/>
                <w:color w:val="000000"/>
                <w:sz w:val="24"/>
                <w:szCs w:val="24"/>
              </w:rPr>
              <w:t xml:space="preserve"> </w:t>
            </w:r>
            <w:r w:rsidR="00182BF0" w:rsidRPr="00445706">
              <w:rPr>
                <w:b w:val="0"/>
                <w:color w:val="000000"/>
                <w:sz w:val="24"/>
                <w:szCs w:val="24"/>
              </w:rPr>
              <w:t xml:space="preserve"> </w:t>
            </w:r>
            <w:r w:rsidR="00445706">
              <w:rPr>
                <w:b w:val="0"/>
                <w:color w:val="000000"/>
                <w:sz w:val="24"/>
                <w:szCs w:val="24"/>
              </w:rPr>
              <w:t xml:space="preserve">damage to government property and violating a </w:t>
            </w:r>
            <w:r w:rsidR="005408AE">
              <w:rPr>
                <w:b w:val="0"/>
                <w:color w:val="000000"/>
                <w:sz w:val="24"/>
                <w:szCs w:val="24"/>
              </w:rPr>
              <w:t xml:space="preserve">lawful general regulation.  </w:t>
            </w:r>
          </w:p>
          <w:p w:rsidR="005408AE" w:rsidRPr="00EC07FC" w:rsidRDefault="005408AE" w:rsidP="005408AE">
            <w:pPr>
              <w:suppressAutoHyphens/>
              <w:autoSpaceDE w:val="0"/>
              <w:autoSpaceDN w:val="0"/>
              <w:adjustRightInd w:val="0"/>
              <w:rPr>
                <w:b w:val="0"/>
                <w:color w:val="000000"/>
                <w:sz w:val="24"/>
                <w:szCs w:val="24"/>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00182BF0">
              <w:rPr>
                <w:b w:val="0"/>
                <w:color w:val="000000"/>
                <w:sz w:val="24"/>
                <w:szCs w:val="24"/>
              </w:rPr>
              <w:t xml:space="preserve"> </w:t>
            </w:r>
            <w:r w:rsidR="00182BF0" w:rsidRPr="005408AE">
              <w:rPr>
                <w:b w:val="0"/>
                <w:sz w:val="24"/>
                <w:szCs w:val="24"/>
              </w:rPr>
              <w:t xml:space="preserve">post-traumatic stress disorder (PTSD) </w:t>
            </w:r>
            <w:r w:rsidR="005408AE" w:rsidRPr="005408AE">
              <w:rPr>
                <w:b w:val="0"/>
                <w:sz w:val="24"/>
                <w:szCs w:val="24"/>
              </w:rPr>
              <w:t xml:space="preserve">and </w:t>
            </w:r>
            <w:r w:rsidR="00182BF0" w:rsidRPr="005408AE">
              <w:rPr>
                <w:b w:val="0"/>
                <w:sz w:val="24"/>
                <w:szCs w:val="24"/>
              </w:rPr>
              <w:t>a traumatic brain injury (TBI)</w:t>
            </w:r>
            <w:r w:rsidR="005408AE" w:rsidRPr="005408AE">
              <w:rPr>
                <w:b w:val="0"/>
                <w:sz w:val="24"/>
                <w:szCs w:val="24"/>
              </w:rPr>
              <w:t xml:space="preserve"> found</w:t>
            </w:r>
            <w:r w:rsidRPr="00EC07FC">
              <w:rPr>
                <w:b w:val="0"/>
                <w:color w:val="000000"/>
                <w:sz w:val="24"/>
                <w:szCs w:val="24"/>
              </w:rPr>
              <w:t xml:space="preserve">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5408AE" w:rsidRDefault="008F6151" w:rsidP="005408AE">
            <w:pPr>
              <w:suppressAutoHyphens/>
              <w:autoSpaceDE w:val="0"/>
              <w:autoSpaceDN w:val="0"/>
              <w:adjustRightInd w:val="0"/>
              <w:rPr>
                <w:b w:val="0"/>
                <w:color w:val="000000"/>
                <w:sz w:val="24"/>
                <w:szCs w:val="24"/>
              </w:rPr>
            </w:pPr>
            <w:r w:rsidRPr="005408AE">
              <w:rPr>
                <w:b w:val="0"/>
                <w:color w:val="000000"/>
                <w:sz w:val="24"/>
                <w:szCs w:val="24"/>
              </w:rPr>
              <w:t>The applicant contended the discharge was inequitable</w:t>
            </w:r>
            <w:r w:rsidR="005408AE">
              <w:rPr>
                <w:b w:val="0"/>
                <w:color w:val="000000"/>
                <w:sz w:val="24"/>
                <w:szCs w:val="24"/>
              </w:rPr>
              <w:t xml:space="preserve"> based on the totality of the circumstances, and that the incident he was ultimately discharged for, occurred after his return from a deployment, and was a result of his undiagnosed PTSD and TBI.  The applicant further contended his misconduct occurred in a small window of time, and should not detract from his otherwise 14 years of honorable service.  </w:t>
            </w:r>
            <w:r w:rsidR="005408AE">
              <w:rPr>
                <w:b w:val="0"/>
                <w:sz w:val="24"/>
                <w:szCs w:val="24"/>
              </w:rPr>
              <w:t xml:space="preserve">After a thorough review of the service record and inputs from the board’s </w:t>
            </w:r>
            <w:r w:rsidR="005408AE">
              <w:rPr>
                <w:b w:val="0"/>
                <w:color w:val="000000"/>
                <w:sz w:val="24"/>
                <w:szCs w:val="24"/>
              </w:rPr>
              <w:t>psychiatrist</w:t>
            </w:r>
            <w:r w:rsidR="005408AE">
              <w:rPr>
                <w:b w:val="0"/>
                <w:sz w:val="24"/>
                <w:szCs w:val="24"/>
              </w:rPr>
              <w:t>, the DRB found no conclusive indication that any mental health issues had a direct impact on the applicant's misconduct or discharge.  Furthermore, the DRB took note o</w:t>
            </w:r>
            <w:r w:rsidR="005408AE">
              <w:rPr>
                <w:b w:val="0"/>
                <w:color w:val="000000"/>
                <w:sz w:val="24"/>
                <w:szCs w:val="24"/>
              </w:rPr>
              <w:t xml:space="preserve">f the applicant's duty performance as documented by his performance reports, awards and decorations, and other accomplishments.  It found the seriousness of the applicant’s willful misconduct offset the positive aspects of his service.  </w:t>
            </w:r>
          </w:p>
          <w:p w:rsidR="001151A5" w:rsidRDefault="001151A5" w:rsidP="00623732">
            <w:pPr>
              <w:tabs>
                <w:tab w:val="left" w:pos="6930"/>
              </w:tabs>
              <w:suppressAutoHyphens/>
              <w:autoSpaceDE w:val="0"/>
              <w:autoSpaceDN w:val="0"/>
              <w:adjustRightInd w:val="0"/>
              <w:rPr>
                <w:bCs/>
                <w:color w:val="000000"/>
                <w:sz w:val="24"/>
                <w:szCs w:val="24"/>
              </w:rPr>
            </w:pPr>
          </w:p>
          <w:p w:rsidR="006E4386" w:rsidRDefault="00F141CF" w:rsidP="005408AE">
            <w:pPr>
              <w:tabs>
                <w:tab w:val="left" w:pos="6930"/>
              </w:tabs>
              <w:suppressAutoHyphens/>
              <w:autoSpaceDE w:val="0"/>
              <w:autoSpaceDN w:val="0"/>
              <w:adjustRightInd w:val="0"/>
              <w:rPr>
                <w:b w:val="0"/>
                <w:color w:val="000000"/>
                <w:sz w:val="24"/>
                <w:szCs w:val="24"/>
              </w:rPr>
            </w:pPr>
            <w:r w:rsidRPr="005408AE">
              <w:rPr>
                <w:bCs/>
                <w:color w:val="000000"/>
                <w:sz w:val="24"/>
                <w:szCs w:val="24"/>
              </w:rPr>
              <w:t>CONCLUSION:</w:t>
            </w:r>
            <w:r w:rsidR="005408AE">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5408AE">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5408AE">
              <w:rPr>
                <w:b w:val="0"/>
                <w:bCs/>
                <w:color w:val="000000"/>
                <w:sz w:val="24"/>
                <w:szCs w:val="24"/>
              </w:rPr>
              <w:t xml:space="preserve">The </w:t>
            </w:r>
            <w:r w:rsidR="00503081" w:rsidRPr="005408AE">
              <w:rPr>
                <w:b w:val="0"/>
                <w:bCs/>
                <w:color w:val="000000"/>
                <w:sz w:val="24"/>
                <w:szCs w:val="24"/>
              </w:rPr>
              <w:t>DR</w:t>
            </w:r>
            <w:r w:rsidRPr="005408AE">
              <w:rPr>
                <w:b w:val="0"/>
                <w:bCs/>
                <w:color w:val="000000"/>
                <w:sz w:val="24"/>
                <w:szCs w:val="24"/>
              </w:rPr>
              <w:t xml:space="preserve">B results were approved </w:t>
            </w:r>
            <w:r w:rsidRPr="005408AE">
              <w:rPr>
                <w:b w:val="0"/>
                <w:bCs/>
                <w:sz w:val="24"/>
                <w:szCs w:val="24"/>
              </w:rPr>
              <w:t xml:space="preserve">by the </w:t>
            </w:r>
            <w:r w:rsidR="00503081" w:rsidRPr="005408AE">
              <w:rPr>
                <w:b w:val="0"/>
                <w:bCs/>
                <w:sz w:val="24"/>
                <w:szCs w:val="24"/>
              </w:rPr>
              <w:t>b</w:t>
            </w:r>
            <w:r w:rsidRPr="005408AE">
              <w:rPr>
                <w:b w:val="0"/>
                <w:bCs/>
                <w:sz w:val="24"/>
                <w:szCs w:val="24"/>
              </w:rPr>
              <w:t xml:space="preserve">oard </w:t>
            </w:r>
            <w:r w:rsidR="00503081" w:rsidRPr="005408AE">
              <w:rPr>
                <w:b w:val="0"/>
                <w:bCs/>
                <w:sz w:val="24"/>
                <w:szCs w:val="24"/>
              </w:rPr>
              <w:t>p</w:t>
            </w:r>
            <w:r w:rsidRPr="005408AE">
              <w:rPr>
                <w:b w:val="0"/>
                <w:bCs/>
                <w:sz w:val="24"/>
                <w:szCs w:val="24"/>
              </w:rPr>
              <w:t>resident o</w:t>
            </w:r>
            <w:bookmarkStart w:id="0" w:name="_GoBack"/>
            <w:bookmarkEnd w:id="0"/>
            <w:r w:rsidRPr="0071297C">
              <w:rPr>
                <w:b w:val="0"/>
                <w:bCs/>
                <w:sz w:val="24"/>
                <w:szCs w:val="24"/>
              </w:rPr>
              <w:t xml:space="preserve">n </w:t>
            </w:r>
            <w:r w:rsidR="005408AE" w:rsidRPr="0071297C">
              <w:rPr>
                <w:b w:val="0"/>
                <w:bCs/>
                <w:sz w:val="24"/>
                <w:szCs w:val="24"/>
              </w:rPr>
              <w:t>1</w:t>
            </w:r>
            <w:r w:rsidR="009133AA" w:rsidRPr="0071297C">
              <w:rPr>
                <w:b w:val="0"/>
                <w:bCs/>
                <w:sz w:val="24"/>
                <w:szCs w:val="24"/>
              </w:rPr>
              <w:t>9</w:t>
            </w:r>
            <w:r w:rsidR="005408AE" w:rsidRPr="0071297C">
              <w:rPr>
                <w:b w:val="0"/>
                <w:bCs/>
                <w:sz w:val="24"/>
                <w:szCs w:val="24"/>
              </w:rPr>
              <w:t xml:space="preserve"> </w:t>
            </w:r>
            <w:r w:rsidR="009133AA" w:rsidRPr="0071297C">
              <w:rPr>
                <w:b w:val="0"/>
                <w:bCs/>
                <w:sz w:val="24"/>
                <w:szCs w:val="24"/>
              </w:rPr>
              <w:t>F</w:t>
            </w:r>
            <w:r w:rsidR="005408AE" w:rsidRPr="0071297C">
              <w:rPr>
                <w:b w:val="0"/>
                <w:bCs/>
                <w:sz w:val="24"/>
                <w:szCs w:val="24"/>
              </w:rPr>
              <w:t>eb 2020</w:t>
            </w:r>
            <w:r w:rsidRPr="0071297C">
              <w:rPr>
                <w:b w:val="0"/>
                <w:bCs/>
                <w:sz w:val="24"/>
                <w:szCs w:val="24"/>
              </w:rPr>
              <w:t>.</w:t>
            </w:r>
            <w:r w:rsidRPr="005408AE">
              <w:rPr>
                <w:b w:val="0"/>
                <w:bCs/>
                <w:sz w:val="24"/>
                <w:szCs w:val="24"/>
              </w:rPr>
              <w:t xml:space="preserve">  </w:t>
            </w:r>
            <w:r w:rsidR="00221D18" w:rsidRPr="005408AE">
              <w:rPr>
                <w:b w:val="0"/>
                <w:bCs/>
                <w:sz w:val="24"/>
                <w:szCs w:val="24"/>
              </w:rPr>
              <w:t>If desired, t</w:t>
            </w:r>
            <w:r w:rsidRPr="005408AE">
              <w:rPr>
                <w:b w:val="0"/>
                <w:bCs/>
                <w:sz w:val="24"/>
                <w:szCs w:val="24"/>
              </w:rPr>
              <w:t xml:space="preserve">he applicant can request a list of the </w:t>
            </w:r>
            <w:r w:rsidR="00503081" w:rsidRPr="005408AE">
              <w:rPr>
                <w:b w:val="0"/>
                <w:bCs/>
                <w:sz w:val="24"/>
                <w:szCs w:val="24"/>
              </w:rPr>
              <w:t xml:space="preserve">board </w:t>
            </w:r>
            <w:r w:rsidRPr="005408AE">
              <w:rPr>
                <w:b w:val="0"/>
                <w:bCs/>
                <w:sz w:val="24"/>
                <w:szCs w:val="24"/>
              </w:rPr>
              <w:t xml:space="preserve">members </w:t>
            </w:r>
            <w:r w:rsidR="00503081" w:rsidRPr="005408AE">
              <w:rPr>
                <w:b w:val="0"/>
                <w:bCs/>
                <w:sz w:val="24"/>
                <w:szCs w:val="24"/>
              </w:rPr>
              <w:t xml:space="preserve">and their votes </w:t>
            </w:r>
            <w:r w:rsidRPr="005408AE">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5408AE" w:rsidRDefault="00F141CF" w:rsidP="00623732">
            <w:pPr>
              <w:tabs>
                <w:tab w:val="left" w:pos="6930"/>
              </w:tabs>
              <w:suppressAutoHyphens/>
              <w:autoSpaceDE w:val="0"/>
              <w:autoSpaceDN w:val="0"/>
              <w:adjustRightInd w:val="0"/>
              <w:rPr>
                <w:b w:val="0"/>
                <w:color w:val="000000"/>
                <w:sz w:val="24"/>
                <w:szCs w:val="24"/>
              </w:rPr>
            </w:pPr>
            <w:r w:rsidRPr="005408AE">
              <w:rPr>
                <w:b w:val="0"/>
                <w:color w:val="000000"/>
                <w:sz w:val="24"/>
                <w:szCs w:val="24"/>
              </w:rPr>
              <w:t>Attachment:</w:t>
            </w:r>
          </w:p>
          <w:p w:rsidR="00243C1B" w:rsidRPr="00243C1B" w:rsidRDefault="000A3E29" w:rsidP="00623732">
            <w:pPr>
              <w:pStyle w:val="Heading4"/>
            </w:pPr>
            <w:r w:rsidRPr="005408AE">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7C" w:rsidRDefault="0071297C" w:rsidP="0071297C">
      <w:r>
        <w:separator/>
      </w:r>
    </w:p>
  </w:endnote>
  <w:endnote w:type="continuationSeparator" w:id="0">
    <w:p w:rsidR="0071297C" w:rsidRDefault="0071297C" w:rsidP="0071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7C" w:rsidRDefault="0071297C" w:rsidP="0071297C">
      <w:r>
        <w:separator/>
      </w:r>
    </w:p>
  </w:footnote>
  <w:footnote w:type="continuationSeparator" w:id="0">
    <w:p w:rsidR="0071297C" w:rsidRDefault="0071297C" w:rsidP="0071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7C" w:rsidRDefault="00712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45706"/>
    <w:rsid w:val="004B57CF"/>
    <w:rsid w:val="004D15F1"/>
    <w:rsid w:val="004E3379"/>
    <w:rsid w:val="004E3DA5"/>
    <w:rsid w:val="004F2A4B"/>
    <w:rsid w:val="004F62BA"/>
    <w:rsid w:val="00503081"/>
    <w:rsid w:val="00514BAA"/>
    <w:rsid w:val="00532E0B"/>
    <w:rsid w:val="005408AE"/>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297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133AA"/>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71297C"/>
    <w:rPr>
      <w:rFonts w:ascii="Segoe UI" w:hAnsi="Segoe UI" w:cs="Segoe UI"/>
      <w:sz w:val="18"/>
      <w:szCs w:val="18"/>
    </w:rPr>
  </w:style>
  <w:style w:type="character" w:customStyle="1" w:styleId="BalloonTextChar">
    <w:name w:val="Balloon Text Char"/>
    <w:basedOn w:val="DefaultParagraphFont"/>
    <w:link w:val="BalloonText"/>
    <w:rsid w:val="0071297C"/>
    <w:rPr>
      <w:rFonts w:ascii="Segoe UI" w:hAnsi="Segoe UI" w:cs="Segoe UI"/>
      <w:b/>
      <w:sz w:val="18"/>
      <w:szCs w:val="18"/>
    </w:rPr>
  </w:style>
  <w:style w:type="paragraph" w:styleId="Header">
    <w:name w:val="header"/>
    <w:basedOn w:val="Normal"/>
    <w:link w:val="HeaderChar"/>
    <w:rsid w:val="0071297C"/>
    <w:pPr>
      <w:tabs>
        <w:tab w:val="center" w:pos="4680"/>
        <w:tab w:val="right" w:pos="9360"/>
      </w:tabs>
    </w:pPr>
  </w:style>
  <w:style w:type="character" w:customStyle="1" w:styleId="HeaderChar">
    <w:name w:val="Header Char"/>
    <w:basedOn w:val="DefaultParagraphFont"/>
    <w:link w:val="Header"/>
    <w:rsid w:val="0071297C"/>
    <w:rPr>
      <w:b/>
    </w:rPr>
  </w:style>
  <w:style w:type="paragraph" w:styleId="Footer">
    <w:name w:val="footer"/>
    <w:basedOn w:val="Normal"/>
    <w:link w:val="FooterChar"/>
    <w:rsid w:val="0071297C"/>
    <w:pPr>
      <w:tabs>
        <w:tab w:val="center" w:pos="4680"/>
        <w:tab w:val="right" w:pos="9360"/>
      </w:tabs>
    </w:pPr>
  </w:style>
  <w:style w:type="character" w:customStyle="1" w:styleId="FooterChar">
    <w:name w:val="Footer Char"/>
    <w:basedOn w:val="DefaultParagraphFont"/>
    <w:link w:val="Footer"/>
    <w:rsid w:val="0071297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3544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2020-03-03T19:55:00Z</dcterms:created>
  <dcterms:modified xsi:type="dcterms:W3CDTF">2020-03-03T19:55:00Z</dcterms:modified>
</cp:coreProperties>
</file>