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511707" w:rsidRDefault="00DC2098" w:rsidP="00511707">
            <w:pPr>
              <w:rPr>
                <w:sz w:val="24"/>
                <w:szCs w:val="24"/>
              </w:rPr>
            </w:pPr>
            <w:r>
              <w:rPr>
                <w:sz w:val="24"/>
                <w:szCs w:val="24"/>
              </w:rPr>
              <w:t xml:space="preserve"> </w:t>
            </w:r>
            <w:r w:rsidR="00511707">
              <w:rPr>
                <w:bCs/>
                <w:sz w:val="24"/>
                <w:szCs w:val="24"/>
              </w:rPr>
              <w:t>FD-2020-00486</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511707">
              <w:rPr>
                <w:b w:val="0"/>
                <w:color w:val="000000"/>
                <w:sz w:val="24"/>
                <w:szCs w:val="24"/>
              </w:rPr>
              <w:t>29 May 2020</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36-3208 with an Honorable</w:t>
            </w:r>
            <w:r w:rsidR="00511707">
              <w:rPr>
                <w:b w:val="0"/>
                <w:color w:val="000000"/>
                <w:sz w:val="24"/>
                <w:szCs w:val="24"/>
              </w:rPr>
              <w:t xml:space="preserve"> </w:t>
            </w:r>
            <w:r w:rsidR="000E4C20">
              <w:rPr>
                <w:b w:val="0"/>
                <w:color w:val="000000"/>
                <w:sz w:val="24"/>
                <w:szCs w:val="24"/>
              </w:rPr>
              <w:t xml:space="preserve">discharge for </w:t>
            </w:r>
            <w:r w:rsidR="00511707">
              <w:rPr>
                <w:b w:val="0"/>
                <w:color w:val="000000"/>
                <w:sz w:val="24"/>
                <w:szCs w:val="24"/>
              </w:rPr>
              <w:t xml:space="preserve">Unsatisfactory Performance.  </w:t>
            </w:r>
            <w:r w:rsidR="000E4C20">
              <w:rPr>
                <w:b w:val="0"/>
                <w:color w:val="000000"/>
                <w:sz w:val="24"/>
                <w:szCs w:val="24"/>
              </w:rPr>
              <w:t xml:space="preserve">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a change to the</w:t>
            </w:r>
            <w:r w:rsidR="001770AB">
              <w:rPr>
                <w:b w:val="0"/>
                <w:color w:val="000000"/>
                <w:sz w:val="24"/>
                <w:szCs w:val="24"/>
              </w:rPr>
              <w:t xml:space="preserve"> discharge</w:t>
            </w:r>
            <w:r w:rsidR="000E4C20">
              <w:rPr>
                <w:b w:val="0"/>
                <w:color w:val="000000"/>
                <w:sz w:val="24"/>
                <w:szCs w:val="24"/>
              </w:rPr>
              <w:t xml:space="preserve"> </w:t>
            </w:r>
            <w:r w:rsidR="00637506">
              <w:rPr>
                <w:b w:val="0"/>
                <w:color w:val="000000"/>
                <w:sz w:val="24"/>
                <w:szCs w:val="24"/>
              </w:rPr>
              <w:t xml:space="preserve">narrative </w:t>
            </w:r>
            <w:r w:rsidR="000E4C20">
              <w:rPr>
                <w:b w:val="0"/>
                <w:color w:val="000000"/>
                <w:sz w:val="24"/>
                <w:szCs w:val="24"/>
              </w:rPr>
              <w:t xml:space="preserve">reason and a change to the </w:t>
            </w:r>
            <w:r w:rsidR="00511707">
              <w:rPr>
                <w:b w:val="0"/>
                <w:color w:val="000000"/>
                <w:sz w:val="24"/>
                <w:szCs w:val="24"/>
              </w:rPr>
              <w:t xml:space="preserve">separation </w:t>
            </w:r>
            <w:r w:rsidR="000E4C20">
              <w:rPr>
                <w:b w:val="0"/>
                <w:color w:val="000000"/>
                <w:sz w:val="24"/>
                <w:szCs w:val="24"/>
              </w:rPr>
              <w:t>code.</w:t>
            </w:r>
            <w:r w:rsidR="00B439B9">
              <w:rPr>
                <w:b w:val="0"/>
                <w:color w:val="000000"/>
                <w:sz w:val="24"/>
                <w:szCs w:val="24"/>
              </w:rPr>
              <w:t xml:space="preserve">  The board was conducted on </w:t>
            </w:r>
            <w:r w:rsidR="00511707">
              <w:rPr>
                <w:b w:val="0"/>
                <w:color w:val="000000"/>
                <w:sz w:val="24"/>
                <w:szCs w:val="24"/>
              </w:rPr>
              <w:t>10 Sep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a records only review.</w:t>
            </w:r>
            <w:r w:rsidR="00511707">
              <w:rPr>
                <w:b w:val="0"/>
                <w:color w:val="000000"/>
                <w:sz w:val="24"/>
                <w:szCs w:val="24"/>
              </w:rPr>
              <w:t xml:space="preserve">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sidR="0036405D">
              <w:rPr>
                <w:b w:val="0"/>
                <w:sz w:val="24"/>
                <w:szCs w:val="24"/>
              </w:rPr>
              <w:t>/</w:t>
            </w:r>
            <w:r w:rsidR="0036405D">
              <w:t xml:space="preserve"> </w:t>
            </w:r>
            <w:r w:rsidR="0036405D" w:rsidRPr="0036405D">
              <w:rPr>
                <w:b w:val="0"/>
                <w:sz w:val="24"/>
                <w:szCs w:val="24"/>
              </w:rPr>
              <w:t>psychologist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511707">
              <w:rPr>
                <w:b w:val="0"/>
                <w:color w:val="000000"/>
                <w:sz w:val="24"/>
                <w:szCs w:val="24"/>
              </w:rPr>
              <w:t xml:space="preserve">The attached </w:t>
            </w:r>
            <w:r w:rsidR="00B439B9" w:rsidRPr="00511707">
              <w:rPr>
                <w:b w:val="0"/>
                <w:color w:val="000000"/>
                <w:sz w:val="24"/>
                <w:szCs w:val="24"/>
              </w:rPr>
              <w:t xml:space="preserve">examiner’s </w:t>
            </w:r>
            <w:r w:rsidRPr="00511707">
              <w:rPr>
                <w:b w:val="0"/>
                <w:color w:val="000000"/>
                <w:sz w:val="24"/>
                <w:szCs w:val="24"/>
              </w:rPr>
              <w:t xml:space="preserve">brief </w:t>
            </w:r>
            <w:r w:rsidR="007F45E6" w:rsidRPr="00511707">
              <w:rPr>
                <w:b w:val="0"/>
                <w:color w:val="000000"/>
                <w:sz w:val="24"/>
                <w:szCs w:val="24"/>
              </w:rPr>
              <w:t xml:space="preserve">(provided to applicant only), extracted from available service records, </w:t>
            </w:r>
            <w:r w:rsidRPr="00511707">
              <w:rPr>
                <w:b w:val="0"/>
                <w:color w:val="000000"/>
                <w:sz w:val="24"/>
                <w:szCs w:val="24"/>
              </w:rPr>
              <w:t xml:space="preserve">contains pertinent data </w:t>
            </w:r>
            <w:r w:rsidR="00F554B0" w:rsidRPr="00511707">
              <w:rPr>
                <w:b w:val="0"/>
                <w:color w:val="000000"/>
                <w:sz w:val="24"/>
                <w:szCs w:val="24"/>
              </w:rPr>
              <w:t xml:space="preserve">regarding the circumstances and character of the applicant’s </w:t>
            </w:r>
            <w:r w:rsidR="007F45E6" w:rsidRPr="00511707">
              <w:rPr>
                <w:b w:val="0"/>
                <w:color w:val="000000"/>
                <w:sz w:val="24"/>
                <w:szCs w:val="24"/>
              </w:rPr>
              <w:t xml:space="preserve">military </w:t>
            </w:r>
            <w:r w:rsidR="00F554B0" w:rsidRPr="00511707">
              <w:rPr>
                <w:b w:val="0"/>
                <w:color w:val="000000"/>
                <w:sz w:val="24"/>
                <w:szCs w:val="24"/>
              </w:rPr>
              <w:t>service</w:t>
            </w:r>
            <w:r w:rsidR="007F45E6" w:rsidRPr="00511707">
              <w:rPr>
                <w:b w:val="0"/>
                <w:color w:val="000000"/>
                <w:sz w:val="24"/>
                <w:szCs w:val="24"/>
              </w:rPr>
              <w:t>.</w:t>
            </w:r>
            <w:r w:rsidR="00F554B0" w:rsidRPr="00511707">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511707">
              <w:rPr>
                <w:bCs/>
                <w:color w:val="000000"/>
                <w:sz w:val="24"/>
                <w:szCs w:val="24"/>
              </w:rPr>
              <w:t>FINDING</w:t>
            </w:r>
            <w:r w:rsidRPr="00511707">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0A3E29">
              <w:rPr>
                <w:i/>
                <w:color w:val="000000"/>
                <w:sz w:val="24"/>
                <w:szCs w:val="24"/>
              </w:rPr>
              <w:t>deny</w:t>
            </w:r>
            <w:r w:rsidR="00320150">
              <w:rPr>
                <w:b w:val="0"/>
                <w:color w:val="000000"/>
                <w:sz w:val="24"/>
                <w:szCs w:val="24"/>
              </w:rPr>
              <w:t xml:space="preserve"> the applicant’s request to to change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r w:rsidR="001F4850">
              <w:rPr>
                <w:b w:val="0"/>
                <w:color w:val="000000"/>
                <w:sz w:val="24"/>
                <w:szCs w:val="24"/>
              </w:rPr>
              <w:t xml:space="preserve"> </w:t>
            </w:r>
            <w:r w:rsidR="00320150">
              <w:rPr>
                <w:b w:val="0"/>
                <w:color w:val="000000"/>
                <w:sz w:val="24"/>
                <w:szCs w:val="24"/>
              </w:rPr>
              <w:t xml:space="preserve">and to change the </w:t>
            </w:r>
            <w:r w:rsidR="00511707">
              <w:rPr>
                <w:b w:val="0"/>
                <w:color w:val="000000"/>
                <w:sz w:val="24"/>
                <w:szCs w:val="24"/>
              </w:rPr>
              <w:t>separation</w:t>
            </w:r>
            <w:r w:rsidR="00320150">
              <w:rPr>
                <w:b w:val="0"/>
                <w:color w:val="000000"/>
                <w:sz w:val="24"/>
                <w:szCs w:val="24"/>
              </w:rPr>
              <w:t xml:space="preserve"> code.</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511707">
              <w:rPr>
                <w:bCs/>
                <w:color w:val="000000"/>
                <w:sz w:val="24"/>
                <w:szCs w:val="24"/>
              </w:rPr>
              <w:t>DISCUSSION</w:t>
            </w:r>
            <w:r w:rsidRPr="00511707">
              <w:rPr>
                <w:b w:val="0"/>
                <w:color w:val="000000"/>
                <w:sz w:val="24"/>
                <w:szCs w:val="24"/>
              </w:rPr>
              <w:t xml:space="preserve">:  </w:t>
            </w:r>
            <w:r w:rsidR="00717CE9" w:rsidRPr="00511707">
              <w:rPr>
                <w:b w:val="0"/>
                <w:color w:val="000000"/>
                <w:sz w:val="24"/>
                <w:szCs w:val="24"/>
              </w:rPr>
              <w:t xml:space="preserve">The </w:t>
            </w:r>
            <w:r w:rsidR="00F554B0" w:rsidRPr="00511707">
              <w:rPr>
                <w:b w:val="0"/>
                <w:color w:val="000000"/>
                <w:sz w:val="24"/>
                <w:szCs w:val="24"/>
              </w:rPr>
              <w:t xml:space="preserve">DRB, </w:t>
            </w:r>
            <w:r w:rsidR="00717CE9" w:rsidRPr="00511707">
              <w:rPr>
                <w:b w:val="0"/>
                <w:color w:val="000000"/>
                <w:sz w:val="24"/>
                <w:szCs w:val="24"/>
              </w:rPr>
              <w:t xml:space="preserve">under its responsibility to examine the propriety and equity of an applicant’s discharge, is authorized to change the characterization of service and the </w:t>
            </w:r>
            <w:r w:rsidR="00637506" w:rsidRPr="00511707">
              <w:rPr>
                <w:b w:val="0"/>
                <w:color w:val="000000"/>
                <w:sz w:val="24"/>
                <w:szCs w:val="24"/>
              </w:rPr>
              <w:t xml:space="preserve">narrative </w:t>
            </w:r>
            <w:r w:rsidR="00717CE9" w:rsidRPr="00511707">
              <w:rPr>
                <w:b w:val="0"/>
                <w:color w:val="000000"/>
                <w:sz w:val="24"/>
                <w:szCs w:val="24"/>
              </w:rPr>
              <w:t>reason for discharge if such change</w:t>
            </w:r>
            <w:r w:rsidR="00F554B0" w:rsidRPr="00511707">
              <w:rPr>
                <w:b w:val="0"/>
                <w:color w:val="000000"/>
                <w:sz w:val="24"/>
                <w:szCs w:val="24"/>
              </w:rPr>
              <w:t>s</w:t>
            </w:r>
            <w:r w:rsidR="00717CE9" w:rsidRPr="00511707">
              <w:rPr>
                <w:b w:val="0"/>
                <w:color w:val="000000"/>
                <w:sz w:val="24"/>
                <w:szCs w:val="24"/>
              </w:rPr>
              <w:t xml:space="preserve"> </w:t>
            </w:r>
            <w:r w:rsidR="00F554B0" w:rsidRPr="00511707">
              <w:rPr>
                <w:b w:val="0"/>
                <w:color w:val="000000"/>
                <w:sz w:val="24"/>
                <w:szCs w:val="24"/>
              </w:rPr>
              <w:t>are</w:t>
            </w:r>
            <w:r w:rsidR="00717CE9" w:rsidRPr="00511707">
              <w:rPr>
                <w:b w:val="0"/>
                <w:color w:val="000000"/>
                <w:sz w:val="24"/>
                <w:szCs w:val="24"/>
              </w:rPr>
              <w:t xml:space="preserve"> warranted.</w:t>
            </w:r>
            <w:r w:rsidR="00F554B0" w:rsidRPr="00511707">
              <w:rPr>
                <w:b w:val="0"/>
                <w:color w:val="000000"/>
                <w:sz w:val="24"/>
                <w:szCs w:val="24"/>
              </w:rPr>
              <w:t xml:space="preserve">  If applicable, the board can also change the applicant’s reenlistment eligibility code.  I</w:t>
            </w:r>
            <w:r w:rsidR="00717CE9" w:rsidRPr="00511707">
              <w:rPr>
                <w:b w:val="0"/>
                <w:color w:val="000000"/>
                <w:sz w:val="24"/>
                <w:szCs w:val="24"/>
              </w:rPr>
              <w:t xml:space="preserve">n reviewing discharges, the </w:t>
            </w:r>
            <w:r w:rsidR="00F554B0" w:rsidRPr="00511707">
              <w:rPr>
                <w:b w:val="0"/>
                <w:color w:val="000000"/>
                <w:sz w:val="24"/>
                <w:szCs w:val="24"/>
              </w:rPr>
              <w:t>b</w:t>
            </w:r>
            <w:r w:rsidR="00717CE9" w:rsidRPr="00511707">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511707">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E948B9" w:rsidRDefault="00E948B9" w:rsidP="009F7151">
            <w:pPr>
              <w:suppressAutoHyphens/>
              <w:autoSpaceDE w:val="0"/>
              <w:autoSpaceDN w:val="0"/>
              <w:adjustRightInd w:val="0"/>
              <w:rPr>
                <w:b w:val="0"/>
                <w:color w:val="000000"/>
                <w:sz w:val="24"/>
                <w:szCs w:val="24"/>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Pr>
                <w:b w:val="0"/>
                <w:color w:val="000000"/>
                <w:sz w:val="24"/>
                <w:szCs w:val="24"/>
              </w:rPr>
              <w:t xml:space="preserve"> </w:t>
            </w:r>
            <w:r w:rsidRPr="00FA116D">
              <w:rPr>
                <w:b w:val="0"/>
                <w:sz w:val="24"/>
                <w:szCs w:val="24"/>
              </w:rPr>
              <w:t>a mental health condition</w:t>
            </w:r>
            <w:r w:rsidR="00182BF0">
              <w:rPr>
                <w:b w:val="0"/>
                <w:color w:val="000000"/>
                <w:sz w:val="24"/>
                <w:szCs w:val="24"/>
              </w:rPr>
              <w:t xml:space="preserve"> </w:t>
            </w:r>
            <w:r w:rsidRPr="00EC07FC">
              <w:rPr>
                <w:b w:val="0"/>
                <w:color w:val="000000"/>
                <w:sz w:val="24"/>
                <w:szCs w:val="24"/>
              </w:rPr>
              <w:t>found in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9F7151" w:rsidRDefault="009F7151" w:rsidP="00623732">
            <w:pPr>
              <w:suppressAutoHyphens/>
              <w:autoSpaceDE w:val="0"/>
              <w:autoSpaceDN w:val="0"/>
              <w:adjustRightInd w:val="0"/>
              <w:rPr>
                <w:b w:val="0"/>
                <w:color w:val="000000"/>
                <w:sz w:val="24"/>
                <w:szCs w:val="24"/>
                <w:highlight w:val="yellow"/>
              </w:rPr>
            </w:pPr>
          </w:p>
          <w:p w:rsidR="00182BF0" w:rsidRPr="00E948B9" w:rsidRDefault="008F6151" w:rsidP="00623732">
            <w:pPr>
              <w:suppressAutoHyphens/>
              <w:autoSpaceDE w:val="0"/>
              <w:autoSpaceDN w:val="0"/>
              <w:adjustRightInd w:val="0"/>
              <w:rPr>
                <w:b w:val="0"/>
                <w:color w:val="000000"/>
                <w:sz w:val="24"/>
                <w:szCs w:val="24"/>
              </w:rPr>
            </w:pPr>
            <w:r w:rsidRPr="00E948B9">
              <w:rPr>
                <w:b w:val="0"/>
                <w:color w:val="000000"/>
                <w:sz w:val="24"/>
                <w:szCs w:val="24"/>
              </w:rPr>
              <w:t>The applicant made no contentions that the discharge was inequitable</w:t>
            </w:r>
            <w:r w:rsidR="00E948B9" w:rsidRPr="00E948B9">
              <w:rPr>
                <w:b w:val="0"/>
                <w:color w:val="000000"/>
                <w:sz w:val="24"/>
                <w:szCs w:val="24"/>
              </w:rPr>
              <w:t xml:space="preserve"> or </w:t>
            </w:r>
            <w:r w:rsidRPr="00E948B9">
              <w:rPr>
                <w:b w:val="0"/>
                <w:color w:val="000000"/>
                <w:sz w:val="24"/>
                <w:szCs w:val="24"/>
              </w:rPr>
              <w:t>improper.</w:t>
            </w:r>
            <w:r w:rsidR="00E948B9">
              <w:rPr>
                <w:b w:val="0"/>
                <w:color w:val="000000"/>
                <w:sz w:val="24"/>
                <w:szCs w:val="24"/>
              </w:rPr>
              <w:t xml:space="preserve">  </w:t>
            </w:r>
            <w:r w:rsidR="00E948B9" w:rsidRPr="00E948B9">
              <w:rPr>
                <w:b w:val="0"/>
                <w:color w:val="000000"/>
                <w:sz w:val="24"/>
                <w:szCs w:val="24"/>
              </w:rPr>
              <w:t>The applicant is requesting to have his</w:t>
            </w:r>
            <w:r w:rsidR="00E948B9">
              <w:rPr>
                <w:b w:val="0"/>
                <w:color w:val="000000"/>
                <w:sz w:val="24"/>
                <w:szCs w:val="24"/>
              </w:rPr>
              <w:t xml:space="preserve"> narrative reason and separation </w:t>
            </w:r>
            <w:r w:rsidR="00E948B9" w:rsidRPr="00E948B9">
              <w:rPr>
                <w:b w:val="0"/>
                <w:color w:val="000000"/>
                <w:sz w:val="24"/>
                <w:szCs w:val="24"/>
              </w:rPr>
              <w:t>code change</w:t>
            </w:r>
            <w:r w:rsidR="00FA116D">
              <w:rPr>
                <w:b w:val="0"/>
                <w:color w:val="000000"/>
                <w:sz w:val="24"/>
                <w:szCs w:val="24"/>
              </w:rPr>
              <w:t xml:space="preserve">d in order to receive benefits and claims he did not have any issues of misconduct while serving.  </w:t>
            </w:r>
            <w:r w:rsidR="00FA116D" w:rsidRPr="00FA116D">
              <w:rPr>
                <w:b w:val="0"/>
                <w:color w:val="000000"/>
                <w:sz w:val="24"/>
                <w:szCs w:val="24"/>
              </w:rPr>
              <w:t xml:space="preserve">Upon review of the applicant’s service record, the board was not able to find any documentation regarding the discharge.  Since the board relies on the presumption of regularity, it concluded the discharge received by </w:t>
            </w:r>
            <w:r w:rsidR="00FA116D">
              <w:rPr>
                <w:b w:val="0"/>
                <w:color w:val="000000"/>
                <w:sz w:val="24"/>
                <w:szCs w:val="24"/>
              </w:rPr>
              <w:t>the applicant was appropriate.  Additionally, s</w:t>
            </w:r>
            <w:r w:rsidR="00E948B9">
              <w:rPr>
                <w:b w:val="0"/>
                <w:color w:val="000000"/>
                <w:sz w:val="24"/>
                <w:szCs w:val="24"/>
              </w:rPr>
              <w:t xml:space="preserve">eparation </w:t>
            </w:r>
            <w:r w:rsidR="00E948B9" w:rsidRPr="00E948B9">
              <w:rPr>
                <w:b w:val="0"/>
                <w:color w:val="000000"/>
                <w:sz w:val="24"/>
                <w:szCs w:val="24"/>
              </w:rPr>
              <w:t xml:space="preserve">codes do not determine </w:t>
            </w:r>
            <w:r w:rsidR="00FA116D">
              <w:rPr>
                <w:b w:val="0"/>
                <w:color w:val="000000"/>
                <w:sz w:val="24"/>
                <w:szCs w:val="24"/>
              </w:rPr>
              <w:t>eligibility for benefits and r</w:t>
            </w:r>
            <w:r w:rsidR="00FA116D" w:rsidRPr="00FA116D">
              <w:rPr>
                <w:b w:val="0"/>
                <w:color w:val="000000"/>
                <w:sz w:val="24"/>
                <w:szCs w:val="24"/>
              </w:rPr>
              <w:t>equest</w:t>
            </w:r>
            <w:r w:rsidR="00FA116D">
              <w:rPr>
                <w:b w:val="0"/>
                <w:color w:val="000000"/>
                <w:sz w:val="24"/>
                <w:szCs w:val="24"/>
              </w:rPr>
              <w:t>s</w:t>
            </w:r>
            <w:r w:rsidR="00FA116D" w:rsidRPr="00FA116D">
              <w:rPr>
                <w:b w:val="0"/>
                <w:color w:val="000000"/>
                <w:sz w:val="24"/>
                <w:szCs w:val="24"/>
              </w:rPr>
              <w:t xml:space="preserve"> to change an administrative discharge to a medical discharge </w:t>
            </w:r>
            <w:r w:rsidR="00FA116D">
              <w:rPr>
                <w:b w:val="0"/>
                <w:color w:val="000000"/>
                <w:sz w:val="24"/>
                <w:szCs w:val="24"/>
              </w:rPr>
              <w:t xml:space="preserve">are </w:t>
            </w:r>
            <w:r w:rsidR="00FA116D" w:rsidRPr="00FA116D">
              <w:rPr>
                <w:b w:val="0"/>
                <w:color w:val="000000"/>
                <w:sz w:val="24"/>
                <w:szCs w:val="24"/>
              </w:rPr>
              <w:t xml:space="preserve">outside the scope of authority of the DRB.  Should the applicant elect to continue </w:t>
            </w:r>
            <w:r w:rsidR="00FA116D">
              <w:rPr>
                <w:b w:val="0"/>
                <w:color w:val="000000"/>
                <w:sz w:val="24"/>
                <w:szCs w:val="24"/>
              </w:rPr>
              <w:t>to pursue a medical discharge, he is encouraged to exercise his</w:t>
            </w:r>
            <w:r w:rsidR="00FA116D" w:rsidRPr="00FA116D">
              <w:rPr>
                <w:b w:val="0"/>
                <w:color w:val="000000"/>
                <w:sz w:val="24"/>
                <w:szCs w:val="24"/>
              </w:rPr>
              <w:t xml:space="preserve"> right to appeal the DRB’s decision to the Air Force Board for Correction of Military Records.</w:t>
            </w:r>
            <w:r w:rsidR="00E948B9">
              <w:rPr>
                <w:b w:val="0"/>
                <w:color w:val="000000"/>
                <w:sz w:val="24"/>
                <w:szCs w:val="24"/>
              </w:rPr>
              <w:t xml:space="preserve"> </w:t>
            </w:r>
          </w:p>
          <w:p w:rsidR="00182BF0" w:rsidRDefault="00182BF0" w:rsidP="00623732">
            <w:pPr>
              <w:suppressAutoHyphens/>
              <w:autoSpaceDE w:val="0"/>
              <w:autoSpaceDN w:val="0"/>
              <w:adjustRightInd w:val="0"/>
              <w:rPr>
                <w:b w:val="0"/>
                <w:color w:val="000000"/>
                <w:sz w:val="24"/>
                <w:szCs w:val="24"/>
                <w:highlight w:val="yellow"/>
              </w:rPr>
            </w:pPr>
          </w:p>
          <w:p w:rsidR="006E4386" w:rsidRDefault="00F141CF" w:rsidP="001C01BA">
            <w:pPr>
              <w:tabs>
                <w:tab w:val="left" w:pos="6930"/>
              </w:tabs>
              <w:suppressAutoHyphens/>
              <w:autoSpaceDE w:val="0"/>
              <w:autoSpaceDN w:val="0"/>
              <w:adjustRightInd w:val="0"/>
              <w:rPr>
                <w:b w:val="0"/>
                <w:color w:val="000000"/>
                <w:sz w:val="24"/>
                <w:szCs w:val="24"/>
              </w:rPr>
            </w:pPr>
            <w:r w:rsidRPr="001C01BA">
              <w:rPr>
                <w:bCs/>
                <w:color w:val="000000"/>
                <w:sz w:val="24"/>
                <w:szCs w:val="24"/>
              </w:rPr>
              <w:t>CONCLUSION:</w:t>
            </w:r>
            <w:r w:rsidR="001C01BA">
              <w:rPr>
                <w:bCs/>
                <w:color w:val="000000"/>
                <w:sz w:val="24"/>
                <w:szCs w:val="24"/>
              </w:rPr>
              <w:t xml:space="preserve">  </w:t>
            </w:r>
            <w:r>
              <w:rPr>
                <w:bCs/>
                <w:color w:val="000000"/>
                <w:sz w:val="24"/>
                <w:szCs w:val="24"/>
              </w:rPr>
              <w:t xml:space="preserve">  </w:t>
            </w:r>
            <w:r w:rsidR="001C01BA" w:rsidRPr="001C01BA">
              <w:rPr>
                <w:b w:val="0"/>
                <w:bCs/>
                <w:color w:val="000000"/>
                <w:sz w:val="24"/>
                <w:szCs w:val="24"/>
              </w:rPr>
              <w:t>After a thorough review of the service record and inputs from the board’s psychiatrist/ psychologist, the DRB found no conclusive indication that any mental health issues had a direct impact on the applicant's misconduct or discharge.</w:t>
            </w:r>
            <w:r w:rsidR="001C01BA">
              <w:rPr>
                <w:b w:val="0"/>
                <w:bCs/>
                <w:color w:val="000000"/>
                <w:sz w:val="24"/>
                <w:szCs w:val="24"/>
              </w:rPr>
              <w:t xml:space="preserve">  Additionally, t</w:t>
            </w:r>
            <w:r w:rsidR="00A20E0C">
              <w:rPr>
                <w:b w:val="0"/>
                <w:color w:val="000000"/>
                <w:sz w:val="24"/>
                <w:szCs w:val="24"/>
              </w:rPr>
              <w:t xml:space="preserve">he board found insufficient evidence of an inequity or impropriety that would warrant a change to the applicant’s discharge.  Therefore, the discharge received by the applicant was deemed to be appropriate and </w:t>
            </w:r>
            <w:r w:rsidR="001C01BA">
              <w:rPr>
                <w:b w:val="0"/>
                <w:color w:val="000000"/>
                <w:sz w:val="24"/>
                <w:szCs w:val="24"/>
              </w:rPr>
              <w:t>his req</w:t>
            </w:r>
            <w:r w:rsidR="00A20E0C">
              <w:rPr>
                <w:b w:val="0"/>
                <w:color w:val="000000"/>
                <w:sz w:val="24"/>
                <w:szCs w:val="24"/>
              </w:rPr>
              <w:t>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F141CF" w:rsidRDefault="00F141CF" w:rsidP="00623732">
            <w:pPr>
              <w:tabs>
                <w:tab w:val="left" w:pos="6930"/>
              </w:tabs>
              <w:suppressAutoHyphens/>
              <w:autoSpaceDE w:val="0"/>
              <w:autoSpaceDN w:val="0"/>
              <w:adjustRightInd w:val="0"/>
              <w:rPr>
                <w:bCs/>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1C01BA">
              <w:rPr>
                <w:b w:val="0"/>
                <w:bCs/>
                <w:color w:val="000000"/>
                <w:sz w:val="24"/>
                <w:szCs w:val="24"/>
              </w:rPr>
              <w:lastRenderedPageBreak/>
              <w:t xml:space="preserve">The </w:t>
            </w:r>
            <w:r w:rsidR="00503081" w:rsidRPr="001C01BA">
              <w:rPr>
                <w:b w:val="0"/>
                <w:bCs/>
                <w:color w:val="000000"/>
                <w:sz w:val="24"/>
                <w:szCs w:val="24"/>
              </w:rPr>
              <w:t>DR</w:t>
            </w:r>
            <w:r w:rsidRPr="001C01BA">
              <w:rPr>
                <w:b w:val="0"/>
                <w:bCs/>
                <w:color w:val="000000"/>
                <w:sz w:val="24"/>
                <w:szCs w:val="24"/>
              </w:rPr>
              <w:t xml:space="preserve">B results were approved </w:t>
            </w:r>
            <w:r w:rsidRPr="001C01BA">
              <w:rPr>
                <w:b w:val="0"/>
                <w:bCs/>
                <w:sz w:val="24"/>
                <w:szCs w:val="24"/>
              </w:rPr>
              <w:t xml:space="preserve">by the </w:t>
            </w:r>
            <w:r w:rsidR="00503081" w:rsidRPr="001C01BA">
              <w:rPr>
                <w:b w:val="0"/>
                <w:bCs/>
                <w:sz w:val="24"/>
                <w:szCs w:val="24"/>
              </w:rPr>
              <w:t>b</w:t>
            </w:r>
            <w:r w:rsidRPr="001C01BA">
              <w:rPr>
                <w:b w:val="0"/>
                <w:bCs/>
                <w:sz w:val="24"/>
                <w:szCs w:val="24"/>
              </w:rPr>
              <w:t xml:space="preserve">oard </w:t>
            </w:r>
            <w:r w:rsidR="00503081" w:rsidRPr="001C01BA">
              <w:rPr>
                <w:b w:val="0"/>
                <w:bCs/>
                <w:sz w:val="24"/>
                <w:szCs w:val="24"/>
              </w:rPr>
              <w:t>p</w:t>
            </w:r>
            <w:r w:rsidRPr="001C01BA">
              <w:rPr>
                <w:b w:val="0"/>
                <w:bCs/>
                <w:sz w:val="24"/>
                <w:szCs w:val="24"/>
              </w:rPr>
              <w:t xml:space="preserve">resident on </w:t>
            </w:r>
            <w:r w:rsidR="001C01BA">
              <w:rPr>
                <w:b w:val="0"/>
                <w:bCs/>
                <w:sz w:val="24"/>
                <w:szCs w:val="24"/>
              </w:rPr>
              <w:t>1</w:t>
            </w:r>
            <w:r w:rsidR="00347E2E">
              <w:rPr>
                <w:b w:val="0"/>
                <w:bCs/>
                <w:sz w:val="24"/>
                <w:szCs w:val="24"/>
              </w:rPr>
              <w:t>6</w:t>
            </w:r>
            <w:r w:rsidR="001C01BA">
              <w:rPr>
                <w:b w:val="0"/>
                <w:bCs/>
                <w:sz w:val="24"/>
                <w:szCs w:val="24"/>
              </w:rPr>
              <w:t xml:space="preserve"> Sep 2020</w:t>
            </w:r>
            <w:r w:rsidRPr="001C01BA">
              <w:rPr>
                <w:b w:val="0"/>
                <w:bCs/>
                <w:sz w:val="24"/>
                <w:szCs w:val="24"/>
              </w:rPr>
              <w:t xml:space="preserve">.  </w:t>
            </w:r>
            <w:r w:rsidR="00221D18" w:rsidRPr="001C01BA">
              <w:rPr>
                <w:b w:val="0"/>
                <w:bCs/>
                <w:sz w:val="24"/>
                <w:szCs w:val="24"/>
              </w:rPr>
              <w:t>If desired, t</w:t>
            </w:r>
            <w:r w:rsidRPr="001C01BA">
              <w:rPr>
                <w:b w:val="0"/>
                <w:bCs/>
                <w:sz w:val="24"/>
                <w:szCs w:val="24"/>
              </w:rPr>
              <w:t xml:space="preserve">he applicant can request a list of the </w:t>
            </w:r>
            <w:r w:rsidR="00503081" w:rsidRPr="001C01BA">
              <w:rPr>
                <w:b w:val="0"/>
                <w:bCs/>
                <w:sz w:val="24"/>
                <w:szCs w:val="24"/>
              </w:rPr>
              <w:t xml:space="preserve">board </w:t>
            </w:r>
            <w:r w:rsidRPr="001C01BA">
              <w:rPr>
                <w:b w:val="0"/>
                <w:bCs/>
                <w:sz w:val="24"/>
                <w:szCs w:val="24"/>
              </w:rPr>
              <w:t xml:space="preserve">members </w:t>
            </w:r>
            <w:r w:rsidR="00503081" w:rsidRPr="001C01BA">
              <w:rPr>
                <w:b w:val="0"/>
                <w:bCs/>
                <w:sz w:val="24"/>
                <w:szCs w:val="24"/>
              </w:rPr>
              <w:t xml:space="preserve">and their votes </w:t>
            </w:r>
            <w:r w:rsidRPr="001C01BA">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bookmarkStart w:id="0" w:name="_GoBack"/>
            <w:bookmarkEnd w:id="0"/>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1C01BA" w:rsidRDefault="00F141CF" w:rsidP="00623732">
            <w:pPr>
              <w:tabs>
                <w:tab w:val="left" w:pos="6930"/>
              </w:tabs>
              <w:suppressAutoHyphens/>
              <w:autoSpaceDE w:val="0"/>
              <w:autoSpaceDN w:val="0"/>
              <w:adjustRightInd w:val="0"/>
              <w:rPr>
                <w:b w:val="0"/>
                <w:color w:val="000000"/>
                <w:sz w:val="24"/>
                <w:szCs w:val="24"/>
              </w:rPr>
            </w:pPr>
            <w:r w:rsidRPr="001C01BA">
              <w:rPr>
                <w:b w:val="0"/>
                <w:color w:val="000000"/>
                <w:sz w:val="24"/>
                <w:szCs w:val="24"/>
              </w:rPr>
              <w:t>Attachment:</w:t>
            </w:r>
          </w:p>
          <w:p w:rsidR="00243C1B" w:rsidRPr="00243C1B" w:rsidRDefault="000A3E29" w:rsidP="00623732">
            <w:pPr>
              <w:pStyle w:val="Heading4"/>
            </w:pPr>
            <w:r w:rsidRPr="001C01BA">
              <w:rPr>
                <w:color w:val="000000"/>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549" w:rsidRDefault="002C2549" w:rsidP="002C2549">
      <w:r>
        <w:separator/>
      </w:r>
    </w:p>
  </w:endnote>
  <w:endnote w:type="continuationSeparator" w:id="0">
    <w:p w:rsidR="002C2549" w:rsidRDefault="002C2549" w:rsidP="002C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49" w:rsidRDefault="002C2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49" w:rsidRDefault="002C2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49" w:rsidRDefault="002C2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549" w:rsidRDefault="002C2549" w:rsidP="002C2549">
      <w:r>
        <w:separator/>
      </w:r>
    </w:p>
  </w:footnote>
  <w:footnote w:type="continuationSeparator" w:id="0">
    <w:p w:rsidR="002C2549" w:rsidRDefault="002C2549" w:rsidP="002C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49" w:rsidRDefault="002C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49" w:rsidRDefault="002C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49" w:rsidRDefault="002C2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01BA"/>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549"/>
    <w:rsid w:val="002C2738"/>
    <w:rsid w:val="002C4335"/>
    <w:rsid w:val="00320150"/>
    <w:rsid w:val="003277F6"/>
    <w:rsid w:val="00332AAA"/>
    <w:rsid w:val="00342132"/>
    <w:rsid w:val="00347E2E"/>
    <w:rsid w:val="0036405D"/>
    <w:rsid w:val="00380395"/>
    <w:rsid w:val="003817DE"/>
    <w:rsid w:val="0039572D"/>
    <w:rsid w:val="003A5479"/>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1707"/>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948B9"/>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A116D"/>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3A5479"/>
    <w:rPr>
      <w:rFonts w:ascii="Segoe UI" w:hAnsi="Segoe UI" w:cs="Segoe UI"/>
      <w:sz w:val="18"/>
      <w:szCs w:val="18"/>
    </w:rPr>
  </w:style>
  <w:style w:type="character" w:customStyle="1" w:styleId="BalloonTextChar">
    <w:name w:val="Balloon Text Char"/>
    <w:basedOn w:val="DefaultParagraphFont"/>
    <w:link w:val="BalloonText"/>
    <w:rsid w:val="003A5479"/>
    <w:rPr>
      <w:rFonts w:ascii="Segoe UI" w:hAnsi="Segoe UI" w:cs="Segoe UI"/>
      <w:b/>
      <w:sz w:val="18"/>
      <w:szCs w:val="18"/>
    </w:rPr>
  </w:style>
  <w:style w:type="paragraph" w:styleId="Header">
    <w:name w:val="header"/>
    <w:basedOn w:val="Normal"/>
    <w:link w:val="HeaderChar"/>
    <w:rsid w:val="002C2549"/>
    <w:pPr>
      <w:tabs>
        <w:tab w:val="center" w:pos="4680"/>
        <w:tab w:val="right" w:pos="9360"/>
      </w:tabs>
    </w:pPr>
  </w:style>
  <w:style w:type="character" w:customStyle="1" w:styleId="HeaderChar">
    <w:name w:val="Header Char"/>
    <w:basedOn w:val="DefaultParagraphFont"/>
    <w:link w:val="Header"/>
    <w:rsid w:val="002C2549"/>
    <w:rPr>
      <w:b/>
    </w:rPr>
  </w:style>
  <w:style w:type="paragraph" w:styleId="Footer">
    <w:name w:val="footer"/>
    <w:basedOn w:val="Normal"/>
    <w:link w:val="FooterChar"/>
    <w:rsid w:val="002C2549"/>
    <w:pPr>
      <w:tabs>
        <w:tab w:val="center" w:pos="4680"/>
        <w:tab w:val="right" w:pos="9360"/>
      </w:tabs>
    </w:pPr>
  </w:style>
  <w:style w:type="character" w:customStyle="1" w:styleId="FooterChar">
    <w:name w:val="Footer Char"/>
    <w:basedOn w:val="DefaultParagraphFont"/>
    <w:link w:val="Footer"/>
    <w:rsid w:val="002C25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3550</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2020-09-17T13:52:00Z</dcterms:created>
  <dcterms:modified xsi:type="dcterms:W3CDTF">2020-09-17T13:52:00Z</dcterms:modified>
</cp:coreProperties>
</file>