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267" w:rsidRPr="00E1165A" w:rsidRDefault="00357FF8" w:rsidP="00E1165A">
      <w:pPr>
        <w:tabs>
          <w:tab w:val="left" w:pos="288"/>
          <w:tab w:val="left" w:pos="4752"/>
        </w:tabs>
        <w:spacing w:line="240" w:lineRule="exact"/>
        <w:jc w:val="center"/>
        <w:rPr>
          <w:caps/>
          <w:color w:val="auto"/>
        </w:rPr>
      </w:pPr>
      <w:bookmarkStart w:id="0" w:name="_GoBack"/>
      <w:bookmarkEnd w:id="0"/>
      <w:r>
        <w:rPr>
          <w:caps/>
          <w:color w:val="auto"/>
        </w:rPr>
        <w:t>R</w:t>
      </w:r>
      <w:r w:rsidR="00037267" w:rsidRPr="00E1165A">
        <w:rPr>
          <w:caps/>
          <w:color w:val="auto"/>
        </w:rPr>
        <w:t>ECORD OF PROCEEDINGS</w:t>
      </w:r>
    </w:p>
    <w:p w:rsidR="00037267" w:rsidRPr="00E1165A" w:rsidRDefault="00037267" w:rsidP="00E1165A">
      <w:pPr>
        <w:tabs>
          <w:tab w:val="left" w:pos="288"/>
          <w:tab w:val="left" w:pos="4752"/>
        </w:tabs>
        <w:spacing w:line="240" w:lineRule="exact"/>
        <w:jc w:val="center"/>
        <w:rPr>
          <w:caps/>
          <w:color w:val="auto"/>
        </w:rPr>
      </w:pPr>
      <w:r w:rsidRPr="00E1165A">
        <w:rPr>
          <w:caps/>
          <w:color w:val="auto"/>
        </w:rPr>
        <w:t>PHYSICAL DISABILITY BOARD OF REVIEW</w:t>
      </w:r>
    </w:p>
    <w:p w:rsidR="00037267" w:rsidRPr="00E1165A" w:rsidRDefault="00037267" w:rsidP="00E1165A">
      <w:pPr>
        <w:tabs>
          <w:tab w:val="left" w:pos="288"/>
          <w:tab w:val="left" w:pos="4752"/>
        </w:tabs>
        <w:spacing w:line="240" w:lineRule="exact"/>
        <w:jc w:val="both"/>
        <w:rPr>
          <w:caps/>
          <w:color w:val="auto"/>
        </w:rPr>
      </w:pPr>
    </w:p>
    <w:p w:rsidR="00037267" w:rsidRPr="00E1165A" w:rsidRDefault="00037267" w:rsidP="00E1165A">
      <w:pPr>
        <w:tabs>
          <w:tab w:val="left" w:pos="288"/>
          <w:tab w:val="left" w:pos="4752"/>
        </w:tabs>
        <w:spacing w:line="240" w:lineRule="exact"/>
        <w:jc w:val="both"/>
        <w:rPr>
          <w:caps/>
          <w:color w:val="auto"/>
        </w:rPr>
      </w:pPr>
      <w:r w:rsidRPr="00E1165A">
        <w:rPr>
          <w:caps/>
          <w:color w:val="auto"/>
        </w:rPr>
        <w:t>NAME:</w:t>
      </w:r>
      <w:r w:rsidR="00667DDC">
        <w:rPr>
          <w:caps/>
          <w:color w:val="auto"/>
        </w:rPr>
        <w:t xml:space="preserve"> XXXXXX</w:t>
      </w:r>
      <w:r w:rsidR="00DB391C" w:rsidRPr="00E1165A">
        <w:rPr>
          <w:caps/>
          <w:color w:val="auto"/>
        </w:rPr>
        <w:tab/>
      </w:r>
      <w:r w:rsidRPr="00E1165A">
        <w:rPr>
          <w:caps/>
          <w:color w:val="auto"/>
        </w:rPr>
        <w:t xml:space="preserve">BRANCH OF SERVICE: </w:t>
      </w:r>
      <w:r w:rsidR="00DB391C" w:rsidRPr="00E1165A">
        <w:rPr>
          <w:caps/>
          <w:color w:val="auto"/>
        </w:rPr>
        <w:t>marine corps</w:t>
      </w:r>
    </w:p>
    <w:p w:rsidR="004031F4" w:rsidRDefault="00037267" w:rsidP="00E1165A">
      <w:pPr>
        <w:tabs>
          <w:tab w:val="left" w:pos="288"/>
          <w:tab w:val="left" w:pos="4752"/>
        </w:tabs>
        <w:spacing w:line="240" w:lineRule="exact"/>
        <w:jc w:val="both"/>
        <w:rPr>
          <w:caps/>
          <w:color w:val="auto"/>
        </w:rPr>
      </w:pPr>
      <w:r w:rsidRPr="00E1165A">
        <w:rPr>
          <w:caps/>
          <w:color w:val="auto"/>
        </w:rPr>
        <w:t>CASE NUMBER: PD0900</w:t>
      </w:r>
      <w:r w:rsidR="00BA6C46" w:rsidRPr="00E1165A">
        <w:rPr>
          <w:caps/>
          <w:color w:val="auto"/>
        </w:rPr>
        <w:t>480</w:t>
      </w:r>
      <w:r w:rsidRPr="00E1165A">
        <w:rPr>
          <w:caps/>
          <w:color w:val="auto"/>
        </w:rPr>
        <w:tab/>
        <w:t xml:space="preserve">BOARD DATE: </w:t>
      </w:r>
      <w:r w:rsidR="002B4DED" w:rsidRPr="00E1165A">
        <w:rPr>
          <w:caps/>
          <w:color w:val="auto"/>
        </w:rPr>
        <w:t>2009</w:t>
      </w:r>
      <w:r w:rsidR="007D7647" w:rsidRPr="00E1165A">
        <w:rPr>
          <w:caps/>
          <w:color w:val="auto"/>
        </w:rPr>
        <w:t>1117</w:t>
      </w:r>
    </w:p>
    <w:p w:rsidR="00037267" w:rsidRPr="00E1165A" w:rsidRDefault="00037267" w:rsidP="00E1165A">
      <w:pPr>
        <w:tabs>
          <w:tab w:val="left" w:pos="288"/>
          <w:tab w:val="left" w:pos="4752"/>
        </w:tabs>
        <w:spacing w:line="240" w:lineRule="exact"/>
        <w:jc w:val="both"/>
        <w:rPr>
          <w:caps/>
          <w:color w:val="auto"/>
        </w:rPr>
      </w:pPr>
      <w:r w:rsidRPr="00E1165A">
        <w:rPr>
          <w:caps/>
          <w:color w:val="auto"/>
        </w:rPr>
        <w:t xml:space="preserve">SEPARATION DATE: </w:t>
      </w:r>
      <w:r w:rsidR="00DB391C" w:rsidRPr="00E1165A">
        <w:rPr>
          <w:caps/>
          <w:color w:val="auto"/>
        </w:rPr>
        <w:t>20070615</w:t>
      </w:r>
    </w:p>
    <w:p w:rsidR="00037267" w:rsidRPr="00E1165A" w:rsidRDefault="00037267" w:rsidP="00E1165A">
      <w:pPr>
        <w:tabs>
          <w:tab w:val="left" w:pos="288"/>
          <w:tab w:val="left" w:pos="4752"/>
        </w:tabs>
        <w:spacing w:line="240" w:lineRule="exact"/>
        <w:jc w:val="both"/>
        <w:rPr>
          <w:caps/>
          <w:color w:val="auto"/>
        </w:rPr>
      </w:pPr>
    </w:p>
    <w:p w:rsidR="00037267" w:rsidRPr="00E1165A" w:rsidRDefault="00037267" w:rsidP="00E1165A">
      <w:pPr>
        <w:tabs>
          <w:tab w:val="left" w:pos="288"/>
          <w:tab w:val="left" w:pos="4752"/>
        </w:tabs>
        <w:spacing w:line="240" w:lineRule="exact"/>
        <w:jc w:val="both"/>
        <w:rPr>
          <w:color w:val="auto"/>
          <w:szCs w:val="24"/>
        </w:rPr>
      </w:pPr>
      <w:r w:rsidRPr="00E1165A">
        <w:rPr>
          <w:color w:val="auto"/>
          <w:szCs w:val="24"/>
        </w:rPr>
        <w:t>________________________________________________________________</w:t>
      </w:r>
    </w:p>
    <w:p w:rsidR="00037267" w:rsidRPr="00E1165A" w:rsidRDefault="00037267" w:rsidP="00E1165A">
      <w:pPr>
        <w:tabs>
          <w:tab w:val="left" w:pos="288"/>
          <w:tab w:val="left" w:pos="4752"/>
        </w:tabs>
        <w:spacing w:line="240" w:lineRule="exact"/>
        <w:jc w:val="both"/>
        <w:rPr>
          <w:color w:val="auto"/>
          <w:szCs w:val="24"/>
          <w:u w:val="single"/>
        </w:rPr>
      </w:pPr>
    </w:p>
    <w:p w:rsidR="00037267" w:rsidRPr="00E1165A" w:rsidRDefault="00037267" w:rsidP="00E1165A">
      <w:pPr>
        <w:tabs>
          <w:tab w:val="left" w:pos="288"/>
          <w:tab w:val="left" w:pos="4752"/>
        </w:tabs>
        <w:spacing w:line="240" w:lineRule="exact"/>
        <w:jc w:val="both"/>
        <w:rPr>
          <w:color w:val="auto"/>
          <w:szCs w:val="24"/>
        </w:rPr>
      </w:pPr>
      <w:r w:rsidRPr="00E1165A">
        <w:rPr>
          <w:caps/>
          <w:color w:val="auto"/>
          <w:szCs w:val="24"/>
          <w:u w:val="single"/>
        </w:rPr>
        <w:t>SUMMARY OF CASE</w:t>
      </w:r>
      <w:r w:rsidRPr="00E1165A">
        <w:rPr>
          <w:color w:val="auto"/>
          <w:szCs w:val="24"/>
        </w:rPr>
        <w:t xml:space="preserve">:  This covered individual (CI) </w:t>
      </w:r>
      <w:r w:rsidR="00ED4233" w:rsidRPr="00E1165A">
        <w:rPr>
          <w:color w:val="auto"/>
          <w:szCs w:val="24"/>
        </w:rPr>
        <w:t>was a c</w:t>
      </w:r>
      <w:r w:rsidR="002B4DED" w:rsidRPr="00E1165A">
        <w:rPr>
          <w:color w:val="auto"/>
          <w:szCs w:val="24"/>
        </w:rPr>
        <w:t>orporal</w:t>
      </w:r>
      <w:r w:rsidR="00ED4233" w:rsidRPr="00E1165A">
        <w:rPr>
          <w:color w:val="auto"/>
          <w:szCs w:val="24"/>
        </w:rPr>
        <w:t xml:space="preserve"> (nuclear, biological and chemical defense specialist) </w:t>
      </w:r>
      <w:r w:rsidRPr="00E1165A">
        <w:rPr>
          <w:color w:val="auto"/>
          <w:szCs w:val="24"/>
        </w:rPr>
        <w:t xml:space="preserve">medically separated from the </w:t>
      </w:r>
      <w:r w:rsidR="00996C56" w:rsidRPr="00E1165A">
        <w:rPr>
          <w:color w:val="auto"/>
          <w:szCs w:val="24"/>
        </w:rPr>
        <w:t xml:space="preserve">USMC </w:t>
      </w:r>
      <w:r w:rsidRPr="00E1165A">
        <w:rPr>
          <w:color w:val="auto"/>
          <w:szCs w:val="24"/>
        </w:rPr>
        <w:t>in 200</w:t>
      </w:r>
      <w:r w:rsidR="00996C56" w:rsidRPr="00E1165A">
        <w:rPr>
          <w:color w:val="auto"/>
          <w:szCs w:val="24"/>
        </w:rPr>
        <w:t>7</w:t>
      </w:r>
      <w:r w:rsidRPr="00E1165A">
        <w:rPr>
          <w:color w:val="auto"/>
          <w:szCs w:val="24"/>
        </w:rPr>
        <w:t xml:space="preserve"> after </w:t>
      </w:r>
      <w:r w:rsidR="00996C56" w:rsidRPr="00E1165A">
        <w:rPr>
          <w:color w:val="auto"/>
          <w:szCs w:val="24"/>
        </w:rPr>
        <w:t xml:space="preserve">3 </w:t>
      </w:r>
      <w:r w:rsidRPr="00E1165A">
        <w:rPr>
          <w:color w:val="auto"/>
          <w:szCs w:val="24"/>
        </w:rPr>
        <w:t xml:space="preserve">years of service.  The medical basis for the separation was </w:t>
      </w:r>
      <w:r w:rsidR="00ED4233" w:rsidRPr="00E1165A">
        <w:rPr>
          <w:color w:val="auto"/>
          <w:szCs w:val="24"/>
        </w:rPr>
        <w:t>r</w:t>
      </w:r>
      <w:r w:rsidR="00996C56" w:rsidRPr="00E1165A">
        <w:rPr>
          <w:color w:val="auto"/>
          <w:szCs w:val="24"/>
        </w:rPr>
        <w:t>ight shoulder capsular stiffness following surgery</w:t>
      </w:r>
      <w:r w:rsidRPr="00E1165A">
        <w:rPr>
          <w:color w:val="auto"/>
          <w:szCs w:val="24"/>
        </w:rPr>
        <w:t xml:space="preserve">. </w:t>
      </w:r>
      <w:r w:rsidR="00996C56" w:rsidRPr="00E1165A">
        <w:rPr>
          <w:color w:val="auto"/>
          <w:szCs w:val="24"/>
        </w:rPr>
        <w:t xml:space="preserve"> </w:t>
      </w:r>
      <w:r w:rsidR="007B1F60" w:rsidRPr="00E1165A">
        <w:rPr>
          <w:color w:val="auto"/>
          <w:szCs w:val="24"/>
        </w:rPr>
        <w:t xml:space="preserve">The CI initially separated his right acromioclavicular joint (shoulder-AC) and had a surgical repair (20030225) prior to entering Service.  He reinjured his right shoulder in 2006 after falling on </w:t>
      </w:r>
      <w:r w:rsidR="00570F75">
        <w:rPr>
          <w:color w:val="auto"/>
          <w:szCs w:val="24"/>
        </w:rPr>
        <w:t>an</w:t>
      </w:r>
      <w:r w:rsidR="007B1F60" w:rsidRPr="00E1165A">
        <w:rPr>
          <w:color w:val="auto"/>
          <w:szCs w:val="24"/>
        </w:rPr>
        <w:t xml:space="preserve"> obstacle course.  He was diagnosed with a right rotator cuff SLAP tear which was surgically repaired.  The CI underwent physical therapy, steroid injections and other a</w:t>
      </w:r>
      <w:r w:rsidRPr="00E1165A">
        <w:rPr>
          <w:color w:val="auto"/>
          <w:szCs w:val="24"/>
        </w:rPr>
        <w:t xml:space="preserve">ppropriate therapy </w:t>
      </w:r>
      <w:r w:rsidR="007B1F60" w:rsidRPr="00E1165A">
        <w:rPr>
          <w:color w:val="auto"/>
          <w:szCs w:val="24"/>
        </w:rPr>
        <w:t xml:space="preserve">that </w:t>
      </w:r>
      <w:r w:rsidRPr="00E1165A">
        <w:rPr>
          <w:color w:val="auto"/>
          <w:szCs w:val="24"/>
        </w:rPr>
        <w:t>failed to alleviate his symptoms</w:t>
      </w:r>
      <w:r w:rsidR="007B1F60" w:rsidRPr="00E1165A">
        <w:rPr>
          <w:color w:val="auto"/>
          <w:szCs w:val="24"/>
        </w:rPr>
        <w:t xml:space="preserve"> of pain and limited overhead motion.  He was on two periods of limited duty for his right shoulder</w:t>
      </w:r>
      <w:r w:rsidRPr="00E1165A">
        <w:rPr>
          <w:color w:val="auto"/>
          <w:szCs w:val="24"/>
        </w:rPr>
        <w:t xml:space="preserve"> and he was </w:t>
      </w:r>
      <w:r w:rsidR="007B1F60" w:rsidRPr="00E1165A">
        <w:rPr>
          <w:color w:val="auto"/>
          <w:szCs w:val="24"/>
        </w:rPr>
        <w:t xml:space="preserve">then </w:t>
      </w:r>
      <w:r w:rsidRPr="00E1165A">
        <w:rPr>
          <w:color w:val="auto"/>
          <w:szCs w:val="24"/>
        </w:rPr>
        <w:t xml:space="preserve">referred to the </w:t>
      </w:r>
      <w:r w:rsidR="00ED4233" w:rsidRPr="00E1165A">
        <w:rPr>
          <w:color w:val="auto"/>
          <w:szCs w:val="24"/>
        </w:rPr>
        <w:t>Navy P</w:t>
      </w:r>
      <w:r w:rsidRPr="00E1165A">
        <w:rPr>
          <w:color w:val="auto"/>
          <w:szCs w:val="24"/>
        </w:rPr>
        <w:t xml:space="preserve">hysical Evaluation Board (PEB). </w:t>
      </w:r>
      <w:r w:rsidR="004031F4">
        <w:rPr>
          <w:color w:val="auto"/>
          <w:szCs w:val="24"/>
        </w:rPr>
        <w:t xml:space="preserve"> </w:t>
      </w:r>
      <w:r w:rsidRPr="00E1165A">
        <w:rPr>
          <w:color w:val="auto"/>
          <w:szCs w:val="24"/>
        </w:rPr>
        <w:t xml:space="preserve">The Informal PEB determined he was unfit for continued military service and he was then separated with a </w:t>
      </w:r>
      <w:r w:rsidR="002B4DED" w:rsidRPr="00E1165A">
        <w:rPr>
          <w:color w:val="auto"/>
          <w:szCs w:val="24"/>
        </w:rPr>
        <w:t>10</w:t>
      </w:r>
      <w:r w:rsidRPr="00E1165A">
        <w:rPr>
          <w:color w:val="auto"/>
          <w:szCs w:val="24"/>
        </w:rPr>
        <w:t xml:space="preserve">% disability for </w:t>
      </w:r>
      <w:r w:rsidR="002B4DED" w:rsidRPr="00E1165A">
        <w:rPr>
          <w:color w:val="auto"/>
          <w:szCs w:val="24"/>
        </w:rPr>
        <w:t xml:space="preserve">right shoulder capsular stiffness </w:t>
      </w:r>
      <w:r w:rsidR="00996C56" w:rsidRPr="00E1165A">
        <w:rPr>
          <w:color w:val="auto"/>
          <w:szCs w:val="24"/>
        </w:rPr>
        <w:t>post</w:t>
      </w:r>
      <w:r w:rsidR="00F646AF">
        <w:rPr>
          <w:color w:val="auto"/>
          <w:szCs w:val="24"/>
        </w:rPr>
        <w:t>-</w:t>
      </w:r>
      <w:r w:rsidR="00996C56" w:rsidRPr="00E1165A">
        <w:rPr>
          <w:color w:val="auto"/>
          <w:szCs w:val="24"/>
        </w:rPr>
        <w:t xml:space="preserve">operatively </w:t>
      </w:r>
      <w:r w:rsidRPr="00E1165A">
        <w:rPr>
          <w:color w:val="auto"/>
          <w:szCs w:val="24"/>
        </w:rPr>
        <w:t xml:space="preserve">using the Veterans Affairs Schedule for Ratings Disabilities (VASRD) and applicable </w:t>
      </w:r>
      <w:r w:rsidR="002B4DED" w:rsidRPr="00E1165A">
        <w:rPr>
          <w:color w:val="auto"/>
          <w:szCs w:val="24"/>
        </w:rPr>
        <w:t xml:space="preserve">Navy </w:t>
      </w:r>
      <w:r w:rsidRPr="00E1165A">
        <w:rPr>
          <w:color w:val="auto"/>
          <w:szCs w:val="24"/>
        </w:rPr>
        <w:t>and Department of Defense regulations.</w:t>
      </w:r>
      <w:r w:rsidR="007B1F60" w:rsidRPr="00E1165A">
        <w:rPr>
          <w:color w:val="auto"/>
          <w:szCs w:val="24"/>
        </w:rPr>
        <w:t xml:space="preserve">  </w:t>
      </w:r>
    </w:p>
    <w:p w:rsidR="00037267" w:rsidRPr="00E1165A" w:rsidRDefault="00037267" w:rsidP="00E1165A">
      <w:pPr>
        <w:tabs>
          <w:tab w:val="left" w:pos="288"/>
          <w:tab w:val="left" w:pos="4752"/>
        </w:tabs>
        <w:spacing w:line="240" w:lineRule="exact"/>
        <w:jc w:val="both"/>
        <w:rPr>
          <w:color w:val="auto"/>
          <w:szCs w:val="24"/>
        </w:rPr>
      </w:pPr>
      <w:r w:rsidRPr="00E1165A">
        <w:rPr>
          <w:color w:val="auto"/>
          <w:szCs w:val="24"/>
        </w:rPr>
        <w:t>________________________________________________________________</w:t>
      </w:r>
    </w:p>
    <w:p w:rsidR="00037267" w:rsidRPr="00E1165A" w:rsidRDefault="00037267" w:rsidP="00E1165A">
      <w:pPr>
        <w:tabs>
          <w:tab w:val="left" w:pos="288"/>
          <w:tab w:val="left" w:pos="4752"/>
        </w:tabs>
        <w:spacing w:line="240" w:lineRule="exact"/>
        <w:jc w:val="both"/>
        <w:rPr>
          <w:color w:val="auto"/>
          <w:szCs w:val="24"/>
        </w:rPr>
      </w:pPr>
    </w:p>
    <w:p w:rsidR="00986A9F" w:rsidRPr="00E1165A" w:rsidRDefault="00037267" w:rsidP="00E1165A">
      <w:pPr>
        <w:tabs>
          <w:tab w:val="left" w:pos="288"/>
          <w:tab w:val="left" w:pos="4752"/>
        </w:tabs>
        <w:spacing w:line="240" w:lineRule="exact"/>
        <w:jc w:val="both"/>
        <w:rPr>
          <w:color w:val="auto"/>
          <w:szCs w:val="24"/>
        </w:rPr>
      </w:pPr>
      <w:r w:rsidRPr="00E1165A">
        <w:rPr>
          <w:caps/>
          <w:color w:val="auto"/>
          <w:szCs w:val="24"/>
          <w:u w:val="single"/>
        </w:rPr>
        <w:t>CI CONTENTION</w:t>
      </w:r>
      <w:r w:rsidRPr="00E1165A">
        <w:rPr>
          <w:color w:val="auto"/>
          <w:szCs w:val="24"/>
        </w:rPr>
        <w:t xml:space="preserve">:  </w:t>
      </w:r>
      <w:r w:rsidR="00DB391C" w:rsidRPr="00E1165A">
        <w:rPr>
          <w:color w:val="auto"/>
          <w:szCs w:val="24"/>
        </w:rPr>
        <w:t xml:space="preserve">"The rating should be changed because it does not list all my all of my service connected injuries which I still have. Since being out of the Marine Corps, I have had one additional shoulder surgery and in my opinion, has not helped my condition. I have also completed a Basic Law Enforcement Training course and I feel that </w:t>
      </w:r>
      <w:r w:rsidR="00996C56" w:rsidRPr="00E1165A">
        <w:rPr>
          <w:color w:val="auto"/>
          <w:szCs w:val="24"/>
        </w:rPr>
        <w:t xml:space="preserve">I </w:t>
      </w:r>
      <w:r w:rsidR="00DB391C" w:rsidRPr="00E1165A">
        <w:rPr>
          <w:color w:val="auto"/>
          <w:szCs w:val="24"/>
        </w:rPr>
        <w:t>will not be able to perform the duties of a police officer."</w:t>
      </w:r>
    </w:p>
    <w:p w:rsidR="00986A9F" w:rsidRPr="00E1165A" w:rsidRDefault="00986A9F" w:rsidP="00E1165A">
      <w:pPr>
        <w:tabs>
          <w:tab w:val="left" w:pos="288"/>
          <w:tab w:val="left" w:pos="4752"/>
        </w:tabs>
        <w:spacing w:line="240" w:lineRule="exact"/>
        <w:jc w:val="both"/>
        <w:rPr>
          <w:color w:val="auto"/>
          <w:szCs w:val="24"/>
        </w:rPr>
      </w:pPr>
    </w:p>
    <w:p w:rsidR="00037267" w:rsidRPr="00E1165A" w:rsidRDefault="00DB391C" w:rsidP="00E1165A">
      <w:pPr>
        <w:tabs>
          <w:tab w:val="left" w:pos="288"/>
          <w:tab w:val="left" w:pos="4752"/>
        </w:tabs>
        <w:spacing w:line="240" w:lineRule="exact"/>
        <w:jc w:val="both"/>
        <w:rPr>
          <w:color w:val="auto"/>
          <w:szCs w:val="24"/>
        </w:rPr>
      </w:pPr>
      <w:r w:rsidRPr="00E1165A">
        <w:rPr>
          <w:color w:val="auto"/>
          <w:sz w:val="18"/>
          <w:szCs w:val="18"/>
        </w:rPr>
        <w:t xml:space="preserve"> </w:t>
      </w:r>
      <w:r w:rsidR="00037267" w:rsidRPr="00E1165A">
        <w:rPr>
          <w:color w:val="auto"/>
          <w:szCs w:val="24"/>
        </w:rPr>
        <w:t>_____________________________________________________________</w:t>
      </w:r>
    </w:p>
    <w:p w:rsidR="00C16146" w:rsidRPr="00E1165A" w:rsidRDefault="00C16146" w:rsidP="00E1165A">
      <w:pPr>
        <w:spacing w:line="240" w:lineRule="exact"/>
        <w:jc w:val="both"/>
        <w:rPr>
          <w:caps/>
          <w:color w:val="auto"/>
          <w:szCs w:val="24"/>
          <w:u w:val="single"/>
        </w:rPr>
      </w:pPr>
      <w:r w:rsidRPr="00E1165A">
        <w:rPr>
          <w:caps/>
          <w:color w:val="auto"/>
          <w:szCs w:val="24"/>
          <w:u w:val="single"/>
        </w:rPr>
        <w:br w:type="page"/>
      </w:r>
    </w:p>
    <w:p w:rsidR="00037267" w:rsidRPr="00E1165A" w:rsidRDefault="00037267" w:rsidP="00E1165A">
      <w:pPr>
        <w:tabs>
          <w:tab w:val="left" w:pos="288"/>
          <w:tab w:val="left" w:pos="4752"/>
        </w:tabs>
        <w:spacing w:line="240" w:lineRule="exact"/>
        <w:jc w:val="both"/>
        <w:rPr>
          <w:color w:val="auto"/>
          <w:szCs w:val="24"/>
        </w:rPr>
      </w:pPr>
      <w:r w:rsidRPr="00E1165A">
        <w:rPr>
          <w:caps/>
          <w:color w:val="auto"/>
          <w:szCs w:val="24"/>
          <w:u w:val="single"/>
        </w:rPr>
        <w:lastRenderedPageBreak/>
        <w:t>RATING COMPARISON</w:t>
      </w:r>
      <w:r w:rsidR="00F3087A" w:rsidRPr="00E1165A">
        <w:rPr>
          <w:color w:val="auto"/>
          <w:szCs w:val="24"/>
        </w:rPr>
        <w:t>:</w:t>
      </w:r>
      <w:r w:rsidR="00E1165A" w:rsidRPr="00E1165A">
        <w:rPr>
          <w:color w:val="auto"/>
          <w:szCs w:val="24"/>
        </w:rPr>
        <w:t xml:space="preserve">  </w:t>
      </w:r>
      <w:r w:rsidR="00EB5533" w:rsidRPr="00E1165A">
        <w:rPr>
          <w:color w:val="auto"/>
          <w:szCs w:val="24"/>
        </w:rPr>
        <w:t xml:space="preserve">  </w:t>
      </w:r>
    </w:p>
    <w:p w:rsidR="00C16146" w:rsidRDefault="00C16146" w:rsidP="004D2E6D">
      <w:pPr>
        <w:tabs>
          <w:tab w:val="left" w:pos="288"/>
          <w:tab w:val="left" w:pos="4752"/>
        </w:tabs>
        <w:spacing w:line="240" w:lineRule="exact"/>
        <w:jc w:val="both"/>
        <w:rPr>
          <w:color w:val="000080"/>
        </w:rPr>
      </w:pPr>
    </w:p>
    <w:tbl>
      <w:tblPr>
        <w:tblStyle w:val="TableGrid"/>
        <w:tblW w:w="10800" w:type="dxa"/>
        <w:jc w:val="center"/>
        <w:tblLayout w:type="fixed"/>
        <w:tblLook w:val="04A0" w:firstRow="1" w:lastRow="0" w:firstColumn="1" w:lastColumn="0" w:noHBand="0" w:noVBand="1"/>
      </w:tblPr>
      <w:tblGrid>
        <w:gridCol w:w="2340"/>
        <w:gridCol w:w="873"/>
        <w:gridCol w:w="804"/>
        <w:gridCol w:w="982"/>
        <w:gridCol w:w="2229"/>
        <w:gridCol w:w="715"/>
        <w:gridCol w:w="804"/>
        <w:gridCol w:w="982"/>
        <w:gridCol w:w="1071"/>
      </w:tblGrid>
      <w:tr w:rsidR="00037267" w:rsidTr="00037267">
        <w:trPr>
          <w:trHeight w:val="264"/>
          <w:jc w:val="center"/>
        </w:trPr>
        <w:tc>
          <w:tcPr>
            <w:tcW w:w="108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267" w:rsidRDefault="00037267" w:rsidP="004D2E6D">
            <w:pPr>
              <w:pStyle w:val="ListParagraph"/>
              <w:spacing w:after="0" w:line="240" w:lineRule="exact"/>
              <w:ind w:left="0"/>
              <w:rPr>
                <w:b/>
                <w:u w:val="single"/>
              </w:rPr>
            </w:pPr>
            <w:r>
              <w:rPr>
                <w:b/>
                <w:u w:val="single"/>
              </w:rPr>
              <w:t xml:space="preserve">Previous Determinations </w:t>
            </w:r>
          </w:p>
        </w:tc>
      </w:tr>
      <w:tr w:rsidR="00037267" w:rsidTr="00037267">
        <w:trPr>
          <w:jc w:val="center"/>
        </w:trPr>
        <w:tc>
          <w:tcPr>
            <w:tcW w:w="4999" w:type="dxa"/>
            <w:gridSpan w:val="4"/>
            <w:tcBorders>
              <w:top w:val="single" w:sz="4" w:space="0" w:color="000000" w:themeColor="text1"/>
              <w:left w:val="single" w:sz="4" w:space="0" w:color="000000" w:themeColor="text1"/>
              <w:bottom w:val="single" w:sz="4" w:space="0" w:color="000000" w:themeColor="text1"/>
              <w:right w:val="thinThickThinSmallGap" w:sz="24" w:space="0" w:color="000000" w:themeColor="text1"/>
            </w:tcBorders>
            <w:hideMark/>
          </w:tcPr>
          <w:p w:rsidR="00037267" w:rsidRDefault="00037267" w:rsidP="004D2E6D">
            <w:pPr>
              <w:pStyle w:val="ListParagraph"/>
              <w:spacing w:after="0" w:line="240" w:lineRule="exact"/>
              <w:ind w:left="0"/>
              <w:jc w:val="center"/>
              <w:rPr>
                <w:b/>
                <w:u w:val="single"/>
              </w:rPr>
            </w:pPr>
            <w:r>
              <w:rPr>
                <w:b/>
                <w:u w:val="single"/>
              </w:rPr>
              <w:t>Service</w:t>
            </w:r>
          </w:p>
        </w:tc>
        <w:tc>
          <w:tcPr>
            <w:tcW w:w="5801" w:type="dxa"/>
            <w:gridSpan w:val="5"/>
            <w:tcBorders>
              <w:top w:val="single" w:sz="4" w:space="0" w:color="000000" w:themeColor="text1"/>
              <w:left w:val="thinThickThinSmallGap" w:sz="24" w:space="0" w:color="000000" w:themeColor="text1"/>
              <w:bottom w:val="single" w:sz="4" w:space="0" w:color="000000" w:themeColor="text1"/>
              <w:right w:val="single" w:sz="4" w:space="0" w:color="000000" w:themeColor="text1"/>
            </w:tcBorders>
            <w:shd w:val="clear" w:color="auto" w:fill="FFFFFF" w:themeFill="background1"/>
            <w:hideMark/>
          </w:tcPr>
          <w:p w:rsidR="00037267" w:rsidRDefault="00037267" w:rsidP="004D2E6D">
            <w:pPr>
              <w:pStyle w:val="ListParagraph"/>
              <w:spacing w:after="0" w:line="240" w:lineRule="exact"/>
              <w:ind w:left="0"/>
              <w:jc w:val="center"/>
              <w:rPr>
                <w:b/>
              </w:rPr>
            </w:pPr>
            <w:r w:rsidRPr="00C16146">
              <w:rPr>
                <w:b/>
                <w:u w:val="single"/>
              </w:rPr>
              <w:t>VA</w:t>
            </w:r>
            <w:r w:rsidRPr="00C16146">
              <w:rPr>
                <w:b/>
              </w:rPr>
              <w:t xml:space="preserve">  </w:t>
            </w:r>
            <w:r w:rsidRPr="00C16146">
              <w:t xml:space="preserve">(Exam </w:t>
            </w:r>
            <w:r w:rsidR="00C16146" w:rsidRPr="00C16146">
              <w:t>2</w:t>
            </w:r>
            <w:r w:rsidRPr="00C16146">
              <w:t xml:space="preserve"> months post-</w:t>
            </w:r>
            <w:r w:rsidR="00C16146" w:rsidRPr="00C16146">
              <w:t>separation</w:t>
            </w:r>
            <w:r w:rsidRPr="00C16146">
              <w:t>)</w:t>
            </w:r>
          </w:p>
        </w:tc>
      </w:tr>
      <w:tr w:rsidR="00037267" w:rsidTr="00037267">
        <w:trPr>
          <w:trHeight w:val="280"/>
          <w:jc w:val="center"/>
        </w:trPr>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267" w:rsidRDefault="00037267" w:rsidP="004D2E6D">
            <w:pPr>
              <w:pStyle w:val="ListParagraph"/>
              <w:spacing w:after="0" w:line="240" w:lineRule="exact"/>
              <w:ind w:left="0"/>
              <w:jc w:val="center"/>
              <w:rPr>
                <w:b/>
                <w:u w:val="single"/>
              </w:rPr>
            </w:pPr>
            <w:r>
              <w:rPr>
                <w:b/>
                <w:u w:val="single"/>
              </w:rPr>
              <w:t>PEB Condition</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267" w:rsidRDefault="00037267" w:rsidP="004D2E6D">
            <w:pPr>
              <w:pStyle w:val="ListParagraph"/>
              <w:spacing w:after="0" w:line="240" w:lineRule="exact"/>
              <w:ind w:left="0"/>
              <w:jc w:val="center"/>
              <w:rPr>
                <w:b/>
                <w:u w:val="single"/>
              </w:rPr>
            </w:pPr>
            <w:r>
              <w:rPr>
                <w:b/>
                <w:u w:val="single"/>
              </w:rPr>
              <w:t>Code</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267" w:rsidRDefault="00037267" w:rsidP="004D2E6D">
            <w:pPr>
              <w:pStyle w:val="ListParagraph"/>
              <w:spacing w:after="0" w:line="240" w:lineRule="exact"/>
              <w:ind w:left="0"/>
              <w:jc w:val="center"/>
              <w:rPr>
                <w:b/>
                <w:u w:val="single"/>
              </w:rPr>
            </w:pPr>
            <w:r>
              <w:rPr>
                <w:b/>
                <w:u w:val="single"/>
              </w:rPr>
              <w:t>Rating</w:t>
            </w:r>
          </w:p>
        </w:tc>
        <w:tc>
          <w:tcPr>
            <w:tcW w:w="982" w:type="dxa"/>
            <w:tcBorders>
              <w:top w:val="single" w:sz="4" w:space="0" w:color="000000" w:themeColor="text1"/>
              <w:left w:val="single" w:sz="4" w:space="0" w:color="000000" w:themeColor="text1"/>
              <w:bottom w:val="single" w:sz="4" w:space="0" w:color="000000" w:themeColor="text1"/>
              <w:right w:val="thinThickThinSmallGap" w:sz="24" w:space="0" w:color="000000" w:themeColor="text1"/>
            </w:tcBorders>
            <w:hideMark/>
          </w:tcPr>
          <w:p w:rsidR="00037267" w:rsidRDefault="00037267" w:rsidP="004D2E6D">
            <w:pPr>
              <w:pStyle w:val="ListParagraph"/>
              <w:spacing w:after="0" w:line="240" w:lineRule="exact"/>
              <w:ind w:left="0"/>
              <w:jc w:val="center"/>
              <w:rPr>
                <w:b/>
                <w:u w:val="single"/>
              </w:rPr>
            </w:pPr>
            <w:r>
              <w:rPr>
                <w:b/>
                <w:u w:val="single"/>
              </w:rPr>
              <w:t>Date</w:t>
            </w:r>
          </w:p>
        </w:tc>
        <w:tc>
          <w:tcPr>
            <w:tcW w:w="2229" w:type="dxa"/>
            <w:tcBorders>
              <w:top w:val="single" w:sz="4" w:space="0" w:color="000000" w:themeColor="text1"/>
              <w:left w:val="thinThickThinSmallGap" w:sz="24" w:space="0" w:color="000000" w:themeColor="text1"/>
              <w:bottom w:val="single" w:sz="4" w:space="0" w:color="000000" w:themeColor="text1"/>
              <w:right w:val="single" w:sz="4" w:space="0" w:color="000000" w:themeColor="text1"/>
            </w:tcBorders>
            <w:shd w:val="clear" w:color="auto" w:fill="FFFFFF" w:themeFill="background1"/>
            <w:hideMark/>
          </w:tcPr>
          <w:p w:rsidR="00037267" w:rsidRDefault="00037267" w:rsidP="004D2E6D">
            <w:pPr>
              <w:pStyle w:val="ListParagraph"/>
              <w:spacing w:after="0" w:line="240" w:lineRule="exact"/>
              <w:ind w:left="0"/>
              <w:jc w:val="center"/>
              <w:rPr>
                <w:b/>
                <w:u w:val="single"/>
              </w:rPr>
            </w:pPr>
            <w:r>
              <w:rPr>
                <w:b/>
                <w:u w:val="single"/>
              </w:rPr>
              <w:t>Condition</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37267" w:rsidRDefault="00037267" w:rsidP="004D2E6D">
            <w:pPr>
              <w:pStyle w:val="ListParagraph"/>
              <w:spacing w:after="0" w:line="240" w:lineRule="exact"/>
              <w:ind w:left="0"/>
              <w:jc w:val="center"/>
              <w:rPr>
                <w:b/>
                <w:u w:val="single"/>
              </w:rPr>
            </w:pPr>
            <w:r>
              <w:rPr>
                <w:b/>
                <w:u w:val="single"/>
              </w:rPr>
              <w:t>Code</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37267" w:rsidRDefault="00037267" w:rsidP="004D2E6D">
            <w:pPr>
              <w:pStyle w:val="ListParagraph"/>
              <w:spacing w:after="0" w:line="240" w:lineRule="exact"/>
              <w:ind w:left="0"/>
              <w:jc w:val="center"/>
              <w:rPr>
                <w:b/>
                <w:u w:val="single"/>
              </w:rPr>
            </w:pPr>
            <w:r>
              <w:rPr>
                <w:b/>
                <w:u w:val="single"/>
              </w:rPr>
              <w:t>Rating</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37267" w:rsidRDefault="00037267" w:rsidP="004D2E6D">
            <w:pPr>
              <w:pStyle w:val="ListParagraph"/>
              <w:spacing w:after="0" w:line="240" w:lineRule="exact"/>
              <w:ind w:left="0"/>
              <w:jc w:val="center"/>
              <w:rPr>
                <w:b/>
                <w:u w:val="single"/>
              </w:rPr>
            </w:pPr>
            <w:r>
              <w:rPr>
                <w:b/>
                <w:u w:val="single"/>
              </w:rPr>
              <w:t>Exam Date</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37267" w:rsidRDefault="00037267" w:rsidP="004D2E6D">
            <w:pPr>
              <w:pStyle w:val="ListParagraph"/>
              <w:spacing w:after="0" w:line="240" w:lineRule="exact"/>
              <w:ind w:left="0"/>
              <w:jc w:val="center"/>
              <w:rPr>
                <w:b/>
                <w:u w:val="single"/>
              </w:rPr>
            </w:pPr>
            <w:r>
              <w:rPr>
                <w:b/>
                <w:u w:val="single"/>
              </w:rPr>
              <w:t>Effective date</w:t>
            </w:r>
          </w:p>
        </w:tc>
      </w:tr>
      <w:tr w:rsidR="002B4DED" w:rsidTr="00CB1E5A">
        <w:trPr>
          <w:trHeight w:val="280"/>
          <w:jc w:val="center"/>
        </w:trPr>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B4DED" w:rsidRPr="00005693" w:rsidRDefault="00005693" w:rsidP="004D2E6D">
            <w:pPr>
              <w:autoSpaceDE w:val="0"/>
              <w:autoSpaceDN w:val="0"/>
              <w:adjustRightInd w:val="0"/>
              <w:spacing w:line="240" w:lineRule="exact"/>
              <w:rPr>
                <w:color w:val="auto"/>
                <w:sz w:val="18"/>
                <w:szCs w:val="18"/>
              </w:rPr>
            </w:pPr>
            <w:r w:rsidRPr="00005693">
              <w:rPr>
                <w:color w:val="auto"/>
                <w:sz w:val="18"/>
                <w:szCs w:val="18"/>
              </w:rPr>
              <w:t xml:space="preserve">Right Shoulder Capsular Stiffness </w:t>
            </w:r>
          </w:p>
          <w:p w:rsidR="002B4DED" w:rsidRPr="00005693" w:rsidRDefault="00005693" w:rsidP="00762E13">
            <w:pPr>
              <w:autoSpaceDE w:val="0"/>
              <w:autoSpaceDN w:val="0"/>
              <w:adjustRightInd w:val="0"/>
              <w:spacing w:line="240" w:lineRule="exact"/>
              <w:rPr>
                <w:color w:val="auto"/>
                <w:sz w:val="18"/>
                <w:szCs w:val="18"/>
              </w:rPr>
            </w:pPr>
            <w:r w:rsidRPr="00005693">
              <w:rPr>
                <w:color w:val="auto"/>
                <w:sz w:val="18"/>
                <w:szCs w:val="18"/>
              </w:rPr>
              <w:t>Post</w:t>
            </w:r>
            <w:r>
              <w:rPr>
                <w:color w:val="auto"/>
                <w:sz w:val="18"/>
                <w:szCs w:val="18"/>
              </w:rPr>
              <w:t>-</w:t>
            </w:r>
            <w:r w:rsidR="00762E13">
              <w:rPr>
                <w:color w:val="auto"/>
                <w:sz w:val="18"/>
                <w:szCs w:val="18"/>
              </w:rPr>
              <w:t>O</w:t>
            </w:r>
            <w:r w:rsidRPr="00005693">
              <w:rPr>
                <w:color w:val="auto"/>
                <w:sz w:val="18"/>
                <w:szCs w:val="18"/>
              </w:rPr>
              <w:t>peratively</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B4DED" w:rsidRPr="00005693" w:rsidRDefault="00005693" w:rsidP="004D2E6D">
            <w:pPr>
              <w:pStyle w:val="ListParagraph"/>
              <w:spacing w:after="0" w:line="240" w:lineRule="exact"/>
              <w:ind w:left="0"/>
              <w:jc w:val="center"/>
              <w:rPr>
                <w:sz w:val="18"/>
                <w:szCs w:val="18"/>
              </w:rPr>
            </w:pPr>
            <w:r w:rsidRPr="00005693">
              <w:rPr>
                <w:rFonts w:cs="Times New Roman"/>
                <w:sz w:val="18"/>
                <w:szCs w:val="18"/>
              </w:rPr>
              <w:t>5099-5003</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B4DED" w:rsidRPr="00005693" w:rsidRDefault="00005693" w:rsidP="004D2E6D">
            <w:pPr>
              <w:pStyle w:val="ListParagraph"/>
              <w:spacing w:after="0" w:line="240" w:lineRule="exact"/>
              <w:ind w:left="0"/>
              <w:jc w:val="center"/>
              <w:rPr>
                <w:sz w:val="18"/>
                <w:szCs w:val="18"/>
              </w:rPr>
            </w:pPr>
            <w:r w:rsidRPr="00005693">
              <w:rPr>
                <w:rFonts w:cs="Times New Roman"/>
                <w:sz w:val="18"/>
                <w:szCs w:val="18"/>
              </w:rPr>
              <w:t>10%</w:t>
            </w:r>
          </w:p>
        </w:tc>
        <w:tc>
          <w:tcPr>
            <w:tcW w:w="982" w:type="dxa"/>
            <w:tcBorders>
              <w:top w:val="single" w:sz="4" w:space="0" w:color="000000" w:themeColor="text1"/>
              <w:left w:val="single" w:sz="4" w:space="0" w:color="000000" w:themeColor="text1"/>
              <w:bottom w:val="single" w:sz="4" w:space="0" w:color="000000" w:themeColor="text1"/>
              <w:right w:val="thinThickThinSmallGap" w:sz="24" w:space="0" w:color="000000" w:themeColor="text1"/>
            </w:tcBorders>
            <w:shd w:val="clear" w:color="auto" w:fill="EEECE1" w:themeFill="background2"/>
            <w:hideMark/>
          </w:tcPr>
          <w:p w:rsidR="002B4DED" w:rsidRPr="00B019B2" w:rsidRDefault="002B4DED" w:rsidP="004D2E6D">
            <w:pPr>
              <w:pStyle w:val="ListParagraph"/>
              <w:spacing w:after="0" w:line="240" w:lineRule="exact"/>
              <w:ind w:left="0"/>
              <w:rPr>
                <w:rFonts w:cs="Times New Roman"/>
                <w:sz w:val="18"/>
                <w:szCs w:val="18"/>
              </w:rPr>
            </w:pPr>
            <w:r w:rsidRPr="00B019B2">
              <w:rPr>
                <w:rFonts w:cs="Times New Roman"/>
                <w:sz w:val="18"/>
                <w:szCs w:val="18"/>
              </w:rPr>
              <w:t>20070327</w:t>
            </w:r>
          </w:p>
        </w:tc>
        <w:tc>
          <w:tcPr>
            <w:tcW w:w="2229" w:type="dxa"/>
            <w:vMerge w:val="restart"/>
            <w:tcBorders>
              <w:top w:val="single" w:sz="4" w:space="0" w:color="000000" w:themeColor="text1"/>
              <w:left w:val="thinThickThinSmallGap" w:sz="24" w:space="0" w:color="000000" w:themeColor="text1"/>
              <w:right w:val="single" w:sz="4" w:space="0" w:color="000000" w:themeColor="text1"/>
            </w:tcBorders>
            <w:shd w:val="clear" w:color="auto" w:fill="EEECE1" w:themeFill="background2"/>
            <w:hideMark/>
          </w:tcPr>
          <w:p w:rsidR="002B4DED" w:rsidRPr="00B019B2" w:rsidRDefault="00005693" w:rsidP="004D2E6D">
            <w:pPr>
              <w:autoSpaceDE w:val="0"/>
              <w:autoSpaceDN w:val="0"/>
              <w:adjustRightInd w:val="0"/>
              <w:spacing w:line="240" w:lineRule="exact"/>
              <w:rPr>
                <w:color w:val="auto"/>
                <w:sz w:val="18"/>
                <w:szCs w:val="18"/>
              </w:rPr>
            </w:pPr>
            <w:r>
              <w:rPr>
                <w:color w:val="auto"/>
                <w:sz w:val="18"/>
                <w:szCs w:val="18"/>
              </w:rPr>
              <w:t>Residuals, AC</w:t>
            </w:r>
            <w:r w:rsidRPr="00B019B2">
              <w:rPr>
                <w:color w:val="auto"/>
                <w:sz w:val="18"/>
                <w:szCs w:val="18"/>
              </w:rPr>
              <w:t xml:space="preserve"> Separation </w:t>
            </w:r>
            <w:r>
              <w:rPr>
                <w:color w:val="auto"/>
                <w:sz w:val="18"/>
                <w:szCs w:val="18"/>
              </w:rPr>
              <w:t>a</w:t>
            </w:r>
            <w:r w:rsidRPr="00B019B2">
              <w:rPr>
                <w:color w:val="auto"/>
                <w:sz w:val="18"/>
                <w:szCs w:val="18"/>
              </w:rPr>
              <w:t>nd Slap Tear, Right Shoulder,</w:t>
            </w:r>
          </w:p>
          <w:p w:rsidR="002B4DED" w:rsidRPr="00B019B2" w:rsidRDefault="00005693" w:rsidP="00005693">
            <w:pPr>
              <w:pStyle w:val="ListParagraph"/>
              <w:spacing w:after="0" w:line="240" w:lineRule="exact"/>
              <w:ind w:left="0"/>
              <w:rPr>
                <w:rFonts w:cs="Times New Roman"/>
                <w:sz w:val="18"/>
                <w:szCs w:val="18"/>
                <w:highlight w:val="yellow"/>
              </w:rPr>
            </w:pPr>
            <w:r w:rsidRPr="00B019B2">
              <w:rPr>
                <w:sz w:val="18"/>
                <w:szCs w:val="18"/>
              </w:rPr>
              <w:t xml:space="preserve">Post-Operative </w:t>
            </w:r>
            <w:r>
              <w:rPr>
                <w:sz w:val="18"/>
                <w:szCs w:val="18"/>
              </w:rPr>
              <w:t>w</w:t>
            </w:r>
            <w:r w:rsidRPr="00B019B2">
              <w:rPr>
                <w:sz w:val="18"/>
                <w:szCs w:val="18"/>
              </w:rPr>
              <w:t>ith Scarring</w:t>
            </w:r>
          </w:p>
        </w:tc>
        <w:tc>
          <w:tcPr>
            <w:tcW w:w="715" w:type="dxa"/>
            <w:vMerge w:val="restart"/>
            <w:tcBorders>
              <w:top w:val="single" w:sz="4" w:space="0" w:color="000000" w:themeColor="text1"/>
              <w:left w:val="single" w:sz="4" w:space="0" w:color="000000" w:themeColor="text1"/>
              <w:right w:val="single" w:sz="4" w:space="0" w:color="000000" w:themeColor="text1"/>
            </w:tcBorders>
            <w:shd w:val="clear" w:color="auto" w:fill="EEECE1" w:themeFill="background2"/>
            <w:hideMark/>
          </w:tcPr>
          <w:p w:rsidR="002B4DED" w:rsidRPr="00B019B2" w:rsidRDefault="00472527" w:rsidP="004D2E6D">
            <w:pPr>
              <w:pStyle w:val="ListParagraph"/>
              <w:spacing w:after="0" w:line="240" w:lineRule="exact"/>
              <w:ind w:left="0"/>
              <w:jc w:val="center"/>
              <w:rPr>
                <w:rFonts w:cs="Times New Roman"/>
                <w:sz w:val="18"/>
                <w:szCs w:val="18"/>
              </w:rPr>
            </w:pPr>
            <w:r w:rsidRPr="00B019B2">
              <w:rPr>
                <w:rFonts w:cs="Times New Roman"/>
                <w:sz w:val="18"/>
                <w:szCs w:val="18"/>
              </w:rPr>
              <w:t>5099-5019</w:t>
            </w:r>
          </w:p>
        </w:tc>
        <w:tc>
          <w:tcPr>
            <w:tcW w:w="804" w:type="dxa"/>
            <w:vMerge w:val="restart"/>
            <w:tcBorders>
              <w:top w:val="single" w:sz="4" w:space="0" w:color="000000" w:themeColor="text1"/>
              <w:left w:val="single" w:sz="4" w:space="0" w:color="000000" w:themeColor="text1"/>
              <w:right w:val="single" w:sz="4" w:space="0" w:color="000000" w:themeColor="text1"/>
            </w:tcBorders>
            <w:shd w:val="clear" w:color="auto" w:fill="EEECE1" w:themeFill="background2"/>
            <w:hideMark/>
          </w:tcPr>
          <w:p w:rsidR="002B4DED" w:rsidRPr="00B019B2" w:rsidRDefault="00472527" w:rsidP="004D2E6D">
            <w:pPr>
              <w:pStyle w:val="ListParagraph"/>
              <w:spacing w:after="0" w:line="240" w:lineRule="exact"/>
              <w:ind w:left="0"/>
              <w:jc w:val="center"/>
              <w:rPr>
                <w:rFonts w:cs="Times New Roman"/>
                <w:sz w:val="18"/>
                <w:szCs w:val="18"/>
              </w:rPr>
            </w:pPr>
            <w:r w:rsidRPr="00B019B2">
              <w:rPr>
                <w:rFonts w:cs="Times New Roman"/>
                <w:sz w:val="18"/>
                <w:szCs w:val="18"/>
              </w:rPr>
              <w:t>10%</w:t>
            </w:r>
          </w:p>
        </w:tc>
        <w:tc>
          <w:tcPr>
            <w:tcW w:w="982" w:type="dxa"/>
            <w:vMerge w:val="restart"/>
            <w:tcBorders>
              <w:top w:val="single" w:sz="4" w:space="0" w:color="000000" w:themeColor="text1"/>
              <w:left w:val="single" w:sz="4" w:space="0" w:color="000000" w:themeColor="text1"/>
              <w:right w:val="single" w:sz="4" w:space="0" w:color="000000" w:themeColor="text1"/>
            </w:tcBorders>
            <w:shd w:val="clear" w:color="auto" w:fill="EEECE1" w:themeFill="background2"/>
            <w:hideMark/>
          </w:tcPr>
          <w:p w:rsidR="002B4DED" w:rsidRPr="00EB61B1" w:rsidRDefault="00472527" w:rsidP="004D2E6D">
            <w:pPr>
              <w:pStyle w:val="ListParagraph"/>
              <w:spacing w:after="0" w:line="240" w:lineRule="exact"/>
              <w:ind w:left="0"/>
              <w:rPr>
                <w:rFonts w:cs="Times New Roman"/>
                <w:sz w:val="18"/>
                <w:szCs w:val="18"/>
              </w:rPr>
            </w:pPr>
            <w:r w:rsidRPr="00EB61B1">
              <w:rPr>
                <w:rFonts w:cs="Times New Roman"/>
                <w:sz w:val="18"/>
                <w:szCs w:val="18"/>
              </w:rPr>
              <w:t>20070827</w:t>
            </w:r>
          </w:p>
        </w:tc>
        <w:tc>
          <w:tcPr>
            <w:tcW w:w="1071" w:type="dxa"/>
            <w:vMerge w:val="restart"/>
            <w:tcBorders>
              <w:top w:val="single" w:sz="4" w:space="0" w:color="000000" w:themeColor="text1"/>
              <w:left w:val="single" w:sz="4" w:space="0" w:color="000000" w:themeColor="text1"/>
              <w:right w:val="single" w:sz="4" w:space="0" w:color="000000" w:themeColor="text1"/>
            </w:tcBorders>
            <w:shd w:val="clear" w:color="auto" w:fill="EEECE1" w:themeFill="background2"/>
            <w:hideMark/>
          </w:tcPr>
          <w:p w:rsidR="002B4DED" w:rsidRPr="00EB61B1" w:rsidRDefault="00472527" w:rsidP="004D2E6D">
            <w:pPr>
              <w:pStyle w:val="ListParagraph"/>
              <w:spacing w:after="0" w:line="240" w:lineRule="exact"/>
              <w:ind w:left="0"/>
              <w:rPr>
                <w:rFonts w:cs="Times New Roman"/>
                <w:sz w:val="18"/>
                <w:szCs w:val="18"/>
              </w:rPr>
            </w:pPr>
            <w:r w:rsidRPr="00EB61B1">
              <w:rPr>
                <w:rFonts w:cs="Times New Roman"/>
                <w:sz w:val="18"/>
                <w:szCs w:val="18"/>
              </w:rPr>
              <w:t>20070616</w:t>
            </w:r>
          </w:p>
        </w:tc>
      </w:tr>
      <w:tr w:rsidR="002B4DED" w:rsidTr="00CB1E5A">
        <w:trPr>
          <w:trHeight w:val="264"/>
          <w:jc w:val="center"/>
        </w:trPr>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B4DED" w:rsidRPr="00005693" w:rsidRDefault="00005693" w:rsidP="004D2E6D">
            <w:pPr>
              <w:autoSpaceDE w:val="0"/>
              <w:autoSpaceDN w:val="0"/>
              <w:adjustRightInd w:val="0"/>
              <w:spacing w:line="240" w:lineRule="exact"/>
              <w:rPr>
                <w:color w:val="auto"/>
                <w:sz w:val="18"/>
                <w:szCs w:val="18"/>
              </w:rPr>
            </w:pPr>
            <w:r w:rsidRPr="00005693">
              <w:rPr>
                <w:color w:val="auto"/>
                <w:sz w:val="18"/>
                <w:szCs w:val="18"/>
              </w:rPr>
              <w:t>Status Post Right Shoulder Labral Repair</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B4DED" w:rsidRPr="00005693" w:rsidRDefault="00005693" w:rsidP="004D2E6D">
            <w:pPr>
              <w:pStyle w:val="ListParagraph"/>
              <w:spacing w:after="0" w:line="240" w:lineRule="exact"/>
              <w:ind w:left="0"/>
              <w:jc w:val="center"/>
              <w:rPr>
                <w:sz w:val="18"/>
                <w:szCs w:val="18"/>
              </w:rPr>
            </w:pPr>
            <w:r w:rsidRPr="00005693">
              <w:rPr>
                <w:rFonts w:cs="Times New Roman"/>
                <w:sz w:val="18"/>
                <w:szCs w:val="18"/>
              </w:rPr>
              <w:t>Related Category 2 Diagnosis</w:t>
            </w:r>
          </w:p>
        </w:tc>
        <w:tc>
          <w:tcPr>
            <w:tcW w:w="982" w:type="dxa"/>
            <w:tcBorders>
              <w:top w:val="single" w:sz="4" w:space="0" w:color="000000" w:themeColor="text1"/>
              <w:left w:val="single" w:sz="4" w:space="0" w:color="000000" w:themeColor="text1"/>
              <w:bottom w:val="single" w:sz="4" w:space="0" w:color="000000" w:themeColor="text1"/>
              <w:right w:val="thinThickThinSmallGap" w:sz="24" w:space="0" w:color="000000" w:themeColor="text1"/>
            </w:tcBorders>
            <w:shd w:val="clear" w:color="auto" w:fill="EEECE1" w:themeFill="background2"/>
            <w:hideMark/>
          </w:tcPr>
          <w:p w:rsidR="002B4DED" w:rsidRPr="00B019B2" w:rsidRDefault="002B4DED" w:rsidP="004D2E6D">
            <w:pPr>
              <w:pStyle w:val="ListParagraph"/>
              <w:spacing w:after="0" w:line="240" w:lineRule="exact"/>
              <w:ind w:left="0"/>
              <w:rPr>
                <w:rFonts w:cs="Times New Roman"/>
                <w:sz w:val="18"/>
                <w:szCs w:val="18"/>
              </w:rPr>
            </w:pPr>
            <w:r w:rsidRPr="00B019B2">
              <w:rPr>
                <w:rFonts w:cs="Times New Roman"/>
                <w:sz w:val="18"/>
                <w:szCs w:val="18"/>
              </w:rPr>
              <w:t>20070327</w:t>
            </w:r>
          </w:p>
        </w:tc>
        <w:tc>
          <w:tcPr>
            <w:tcW w:w="2229" w:type="dxa"/>
            <w:vMerge/>
            <w:tcBorders>
              <w:left w:val="thinThickThinSmallGap" w:sz="24" w:space="0" w:color="000000" w:themeColor="text1"/>
              <w:bottom w:val="single" w:sz="4" w:space="0" w:color="000000" w:themeColor="text1"/>
              <w:right w:val="single" w:sz="4" w:space="0" w:color="000000" w:themeColor="text1"/>
            </w:tcBorders>
            <w:shd w:val="clear" w:color="auto" w:fill="EEECE1" w:themeFill="background2"/>
            <w:hideMark/>
          </w:tcPr>
          <w:p w:rsidR="002B4DED" w:rsidRPr="00B019B2" w:rsidRDefault="002B4DED" w:rsidP="004D2E6D">
            <w:pPr>
              <w:autoSpaceDE w:val="0"/>
              <w:autoSpaceDN w:val="0"/>
              <w:adjustRightInd w:val="0"/>
              <w:spacing w:line="240" w:lineRule="exact"/>
              <w:rPr>
                <w:rFonts w:eastAsiaTheme="minorEastAsia"/>
                <w:color w:val="auto"/>
                <w:sz w:val="18"/>
                <w:szCs w:val="18"/>
                <w:highlight w:val="yellow"/>
              </w:rPr>
            </w:pPr>
          </w:p>
        </w:tc>
        <w:tc>
          <w:tcPr>
            <w:tcW w:w="715" w:type="dxa"/>
            <w:vMerge/>
            <w:tcBorders>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B4DED" w:rsidRPr="00B019B2" w:rsidRDefault="002B4DED" w:rsidP="004D2E6D">
            <w:pPr>
              <w:pStyle w:val="ListParagraph"/>
              <w:spacing w:after="0" w:line="240" w:lineRule="exact"/>
              <w:ind w:left="0"/>
              <w:jc w:val="center"/>
              <w:rPr>
                <w:rFonts w:cs="Times New Roman"/>
                <w:sz w:val="18"/>
                <w:szCs w:val="18"/>
              </w:rPr>
            </w:pPr>
          </w:p>
        </w:tc>
        <w:tc>
          <w:tcPr>
            <w:tcW w:w="804" w:type="dxa"/>
            <w:vMerge/>
            <w:tcBorders>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B4DED" w:rsidRPr="00B019B2" w:rsidRDefault="002B4DED" w:rsidP="004D2E6D">
            <w:pPr>
              <w:pStyle w:val="ListParagraph"/>
              <w:spacing w:after="0" w:line="240" w:lineRule="exact"/>
              <w:ind w:left="0"/>
              <w:jc w:val="center"/>
              <w:rPr>
                <w:rFonts w:cs="Times New Roman"/>
                <w:sz w:val="18"/>
                <w:szCs w:val="18"/>
              </w:rPr>
            </w:pPr>
          </w:p>
        </w:tc>
        <w:tc>
          <w:tcPr>
            <w:tcW w:w="982" w:type="dxa"/>
            <w:vMerge/>
            <w:tcBorders>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B4DED" w:rsidRPr="00EB61B1" w:rsidRDefault="002B4DED" w:rsidP="004D2E6D">
            <w:pPr>
              <w:spacing w:line="240" w:lineRule="exact"/>
              <w:jc w:val="center"/>
              <w:rPr>
                <w:rFonts w:cs="Times New Roman"/>
                <w:color w:val="auto"/>
                <w:sz w:val="18"/>
                <w:szCs w:val="18"/>
              </w:rPr>
            </w:pPr>
          </w:p>
        </w:tc>
        <w:tc>
          <w:tcPr>
            <w:tcW w:w="1071" w:type="dxa"/>
            <w:vMerge/>
            <w:tcBorders>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B4DED" w:rsidRPr="00EB61B1" w:rsidRDefault="002B4DED" w:rsidP="004D2E6D">
            <w:pPr>
              <w:pStyle w:val="ListParagraph"/>
              <w:spacing w:after="0" w:line="240" w:lineRule="exact"/>
              <w:ind w:left="0"/>
              <w:rPr>
                <w:rFonts w:cs="Times New Roman"/>
                <w:sz w:val="18"/>
                <w:szCs w:val="18"/>
              </w:rPr>
            </w:pPr>
          </w:p>
        </w:tc>
      </w:tr>
      <w:tr w:rsidR="00C16146" w:rsidTr="00CB1E5A">
        <w:trPr>
          <w:trHeight w:val="216"/>
          <w:jc w:val="center"/>
        </w:trPr>
        <w:tc>
          <w:tcPr>
            <w:tcW w:w="4999" w:type="dxa"/>
            <w:gridSpan w:val="4"/>
            <w:vMerge w:val="restart"/>
            <w:tcBorders>
              <w:top w:val="single" w:sz="4" w:space="0" w:color="000000" w:themeColor="text1"/>
              <w:left w:val="single" w:sz="4" w:space="0" w:color="000000" w:themeColor="text1"/>
              <w:right w:val="thinThickThinSmallGap" w:sz="24" w:space="0" w:color="000000" w:themeColor="text1"/>
            </w:tcBorders>
            <w:shd w:val="clear" w:color="auto" w:fill="EEECE1" w:themeFill="background2"/>
            <w:hideMark/>
          </w:tcPr>
          <w:p w:rsidR="00C16146" w:rsidRPr="00E138BF" w:rsidRDefault="00E138BF" w:rsidP="0090068B">
            <w:pPr>
              <w:pStyle w:val="ListParagraph"/>
              <w:spacing w:after="0" w:line="240" w:lineRule="exact"/>
              <w:ind w:left="0"/>
              <w:jc w:val="center"/>
              <w:rPr>
                <w:sz w:val="18"/>
                <w:szCs w:val="18"/>
                <w:highlight w:val="yellow"/>
              </w:rPr>
            </w:pPr>
            <w:r w:rsidRPr="00E138BF">
              <w:rPr>
                <w:sz w:val="18"/>
                <w:szCs w:val="18"/>
              </w:rPr>
              <w:t xml:space="preserve">No </w:t>
            </w:r>
            <w:r w:rsidR="0090068B">
              <w:rPr>
                <w:sz w:val="18"/>
                <w:szCs w:val="18"/>
              </w:rPr>
              <w:t>A</w:t>
            </w:r>
            <w:r w:rsidRPr="00E138BF">
              <w:rPr>
                <w:sz w:val="18"/>
                <w:szCs w:val="18"/>
              </w:rPr>
              <w:t xml:space="preserve">dditional </w:t>
            </w:r>
            <w:r w:rsidR="00B36973">
              <w:rPr>
                <w:sz w:val="18"/>
                <w:szCs w:val="18"/>
              </w:rPr>
              <w:t xml:space="preserve">PEB or MEB </w:t>
            </w:r>
            <w:r w:rsidR="0090068B">
              <w:rPr>
                <w:sz w:val="18"/>
                <w:szCs w:val="18"/>
              </w:rPr>
              <w:t>E</w:t>
            </w:r>
            <w:r w:rsidR="00B36973">
              <w:rPr>
                <w:sz w:val="18"/>
                <w:szCs w:val="18"/>
              </w:rPr>
              <w:t>ntries</w:t>
            </w:r>
          </w:p>
        </w:tc>
        <w:tc>
          <w:tcPr>
            <w:tcW w:w="2229" w:type="dxa"/>
            <w:tcBorders>
              <w:top w:val="single" w:sz="4" w:space="0" w:color="000000" w:themeColor="text1"/>
              <w:left w:val="thinThickThinSmallGap" w:sz="2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005693" w:rsidP="004D2E6D">
            <w:pPr>
              <w:autoSpaceDE w:val="0"/>
              <w:autoSpaceDN w:val="0"/>
              <w:adjustRightInd w:val="0"/>
              <w:spacing w:line="240" w:lineRule="exact"/>
              <w:rPr>
                <w:rFonts w:eastAsiaTheme="minorEastAsia" w:cs="Times New Roman"/>
                <w:color w:val="auto"/>
                <w:sz w:val="18"/>
                <w:szCs w:val="18"/>
                <w:highlight w:val="yellow"/>
              </w:rPr>
            </w:pPr>
            <w:r w:rsidRPr="00B019B2">
              <w:rPr>
                <w:color w:val="auto"/>
                <w:sz w:val="18"/>
                <w:szCs w:val="18"/>
              </w:rPr>
              <w:t>Left Knee Strain</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472527" w:rsidP="004D2E6D">
            <w:pPr>
              <w:pStyle w:val="ListParagraph"/>
              <w:spacing w:after="0" w:line="240" w:lineRule="exact"/>
              <w:ind w:left="0"/>
              <w:jc w:val="center"/>
              <w:rPr>
                <w:rFonts w:cs="Times New Roman"/>
                <w:sz w:val="18"/>
                <w:szCs w:val="18"/>
              </w:rPr>
            </w:pPr>
            <w:r w:rsidRPr="00B019B2">
              <w:rPr>
                <w:rFonts w:cs="Times New Roman"/>
                <w:sz w:val="18"/>
                <w:szCs w:val="18"/>
              </w:rPr>
              <w:t>5099-5019</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rsidR="00C16146" w:rsidRPr="00B019B2" w:rsidRDefault="00472527" w:rsidP="004D2E6D">
            <w:pPr>
              <w:pStyle w:val="ListParagraph"/>
              <w:spacing w:after="0" w:line="240" w:lineRule="exact"/>
              <w:ind w:left="0"/>
              <w:jc w:val="center"/>
              <w:rPr>
                <w:rFonts w:cs="Times New Roman"/>
                <w:sz w:val="18"/>
                <w:szCs w:val="18"/>
              </w:rPr>
            </w:pPr>
            <w:r w:rsidRPr="00B019B2">
              <w:rPr>
                <w:rFonts w:cs="Times New Roman"/>
                <w:sz w:val="18"/>
                <w:szCs w:val="18"/>
              </w:rPr>
              <w:t>10%</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EB61B1" w:rsidRDefault="00472527" w:rsidP="004D2E6D">
            <w:pPr>
              <w:spacing w:line="240" w:lineRule="exact"/>
              <w:jc w:val="center"/>
              <w:rPr>
                <w:rFonts w:cs="Times New Roman"/>
                <w:color w:val="auto"/>
                <w:sz w:val="18"/>
                <w:szCs w:val="18"/>
              </w:rPr>
            </w:pPr>
            <w:r w:rsidRPr="00EB61B1">
              <w:rPr>
                <w:rFonts w:cs="Times New Roman"/>
                <w:color w:val="auto"/>
                <w:sz w:val="18"/>
                <w:szCs w:val="18"/>
              </w:rPr>
              <w:t>20070827</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EB61B1" w:rsidRDefault="00472527" w:rsidP="004D2E6D">
            <w:pPr>
              <w:spacing w:line="240" w:lineRule="exact"/>
              <w:rPr>
                <w:rFonts w:cs="Times New Roman"/>
                <w:color w:val="auto"/>
                <w:sz w:val="18"/>
                <w:szCs w:val="18"/>
              </w:rPr>
            </w:pPr>
            <w:r w:rsidRPr="00EB61B1">
              <w:rPr>
                <w:rFonts w:cs="Times New Roman"/>
                <w:color w:val="auto"/>
                <w:sz w:val="18"/>
                <w:szCs w:val="18"/>
              </w:rPr>
              <w:t>20070616</w:t>
            </w:r>
          </w:p>
        </w:tc>
      </w:tr>
      <w:tr w:rsidR="00C16146" w:rsidTr="00CB1E5A">
        <w:trPr>
          <w:trHeight w:val="280"/>
          <w:jc w:val="center"/>
        </w:trPr>
        <w:tc>
          <w:tcPr>
            <w:tcW w:w="4999" w:type="dxa"/>
            <w:gridSpan w:val="4"/>
            <w:vMerge/>
            <w:tcBorders>
              <w:left w:val="single" w:sz="4" w:space="0" w:color="000000" w:themeColor="text1"/>
              <w:right w:val="thinThickThinSmallGap" w:sz="24" w:space="0" w:color="000000" w:themeColor="text1"/>
            </w:tcBorders>
            <w:shd w:val="clear" w:color="auto" w:fill="EEECE1" w:themeFill="background2"/>
            <w:hideMark/>
          </w:tcPr>
          <w:p w:rsidR="00C16146" w:rsidRPr="00B019B2" w:rsidRDefault="00C16146" w:rsidP="004D2E6D">
            <w:pPr>
              <w:pStyle w:val="ListParagraph"/>
              <w:spacing w:after="0" w:line="240" w:lineRule="exact"/>
              <w:ind w:left="0"/>
              <w:rPr>
                <w:b/>
                <w:sz w:val="18"/>
                <w:szCs w:val="18"/>
                <w:highlight w:val="yellow"/>
              </w:rPr>
            </w:pPr>
          </w:p>
        </w:tc>
        <w:tc>
          <w:tcPr>
            <w:tcW w:w="2229" w:type="dxa"/>
            <w:tcBorders>
              <w:top w:val="single" w:sz="4" w:space="0" w:color="000000" w:themeColor="text1"/>
              <w:left w:val="thinThickThinSmallGap" w:sz="2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005693" w:rsidP="004D2E6D">
            <w:pPr>
              <w:pStyle w:val="ListParagraph"/>
              <w:spacing w:after="0" w:line="240" w:lineRule="exact"/>
              <w:ind w:left="0"/>
              <w:rPr>
                <w:sz w:val="18"/>
                <w:szCs w:val="18"/>
                <w:highlight w:val="yellow"/>
              </w:rPr>
            </w:pPr>
            <w:r w:rsidRPr="00B019B2">
              <w:rPr>
                <w:sz w:val="18"/>
                <w:szCs w:val="18"/>
              </w:rPr>
              <w:t>Right Knee Strain</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472527" w:rsidP="004D2E6D">
            <w:pPr>
              <w:pStyle w:val="ListParagraph"/>
              <w:spacing w:after="0" w:line="240" w:lineRule="exact"/>
              <w:ind w:left="0"/>
              <w:jc w:val="center"/>
              <w:rPr>
                <w:rFonts w:cs="Times New Roman"/>
                <w:sz w:val="18"/>
                <w:szCs w:val="18"/>
              </w:rPr>
            </w:pPr>
            <w:r w:rsidRPr="00B019B2">
              <w:rPr>
                <w:rFonts w:cs="Times New Roman"/>
                <w:sz w:val="18"/>
                <w:szCs w:val="18"/>
              </w:rPr>
              <w:t>5099-5019</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472527" w:rsidP="004D2E6D">
            <w:pPr>
              <w:pStyle w:val="ListParagraph"/>
              <w:spacing w:after="0" w:line="240" w:lineRule="exact"/>
              <w:ind w:left="0"/>
              <w:jc w:val="center"/>
              <w:rPr>
                <w:rFonts w:cs="Times New Roman"/>
                <w:sz w:val="18"/>
                <w:szCs w:val="18"/>
              </w:rPr>
            </w:pPr>
            <w:r w:rsidRPr="00B019B2">
              <w:rPr>
                <w:rFonts w:cs="Times New Roman"/>
                <w:sz w:val="18"/>
                <w:szCs w:val="18"/>
              </w:rPr>
              <w:t>10%</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EB61B1" w:rsidRDefault="00472527" w:rsidP="004D2E6D">
            <w:pPr>
              <w:spacing w:line="240" w:lineRule="exact"/>
              <w:jc w:val="center"/>
              <w:rPr>
                <w:rFonts w:cs="Times New Roman"/>
                <w:color w:val="auto"/>
                <w:sz w:val="18"/>
                <w:szCs w:val="18"/>
              </w:rPr>
            </w:pPr>
            <w:r w:rsidRPr="00EB61B1">
              <w:rPr>
                <w:rFonts w:cs="Times New Roman"/>
                <w:color w:val="auto"/>
                <w:sz w:val="18"/>
                <w:szCs w:val="18"/>
              </w:rPr>
              <w:t>20070827</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EB61B1" w:rsidRDefault="00472527" w:rsidP="004D2E6D">
            <w:pPr>
              <w:spacing w:line="240" w:lineRule="exact"/>
              <w:rPr>
                <w:rFonts w:cs="Times New Roman"/>
                <w:color w:val="auto"/>
                <w:sz w:val="18"/>
                <w:szCs w:val="18"/>
              </w:rPr>
            </w:pPr>
            <w:r w:rsidRPr="00EB61B1">
              <w:rPr>
                <w:rFonts w:cs="Times New Roman"/>
                <w:color w:val="auto"/>
                <w:sz w:val="18"/>
                <w:szCs w:val="18"/>
              </w:rPr>
              <w:t>20070616</w:t>
            </w:r>
          </w:p>
        </w:tc>
      </w:tr>
      <w:tr w:rsidR="00C16146" w:rsidTr="00CB1E5A">
        <w:trPr>
          <w:trHeight w:val="233"/>
          <w:jc w:val="center"/>
        </w:trPr>
        <w:tc>
          <w:tcPr>
            <w:tcW w:w="4999" w:type="dxa"/>
            <w:gridSpan w:val="4"/>
            <w:vMerge/>
            <w:tcBorders>
              <w:left w:val="single" w:sz="4" w:space="0" w:color="000000" w:themeColor="text1"/>
              <w:right w:val="thinThickThinSmallGap" w:sz="24" w:space="0" w:color="000000" w:themeColor="text1"/>
            </w:tcBorders>
            <w:shd w:val="clear" w:color="auto" w:fill="EEECE1" w:themeFill="background2"/>
          </w:tcPr>
          <w:p w:rsidR="00C16146" w:rsidRPr="00B019B2" w:rsidRDefault="00C16146" w:rsidP="004D2E6D">
            <w:pPr>
              <w:pStyle w:val="ListParagraph"/>
              <w:spacing w:after="0" w:line="240" w:lineRule="exact"/>
              <w:ind w:left="0"/>
              <w:rPr>
                <w:b/>
                <w:sz w:val="18"/>
                <w:szCs w:val="18"/>
              </w:rPr>
            </w:pPr>
          </w:p>
        </w:tc>
        <w:tc>
          <w:tcPr>
            <w:tcW w:w="2229" w:type="dxa"/>
            <w:tcBorders>
              <w:top w:val="single" w:sz="4" w:space="0" w:color="000000" w:themeColor="text1"/>
              <w:left w:val="thinThickThinSmallGap" w:sz="2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005693" w:rsidP="00B018AF">
            <w:pPr>
              <w:autoSpaceDE w:val="0"/>
              <w:autoSpaceDN w:val="0"/>
              <w:adjustRightInd w:val="0"/>
              <w:spacing w:line="240" w:lineRule="exact"/>
              <w:rPr>
                <w:rFonts w:eastAsiaTheme="minorEastAsia"/>
                <w:color w:val="auto"/>
                <w:sz w:val="18"/>
                <w:szCs w:val="18"/>
                <w:highlight w:val="yellow"/>
              </w:rPr>
            </w:pPr>
            <w:r w:rsidRPr="00B019B2">
              <w:rPr>
                <w:color w:val="auto"/>
                <w:sz w:val="18"/>
                <w:szCs w:val="18"/>
              </w:rPr>
              <w:t>Anxiety Disorder, N</w:t>
            </w:r>
            <w:r>
              <w:rPr>
                <w:color w:val="auto"/>
                <w:sz w:val="18"/>
                <w:szCs w:val="18"/>
              </w:rPr>
              <w:t>OS</w:t>
            </w:r>
            <w:r w:rsidR="00B018AF">
              <w:rPr>
                <w:color w:val="auto"/>
                <w:sz w:val="18"/>
                <w:szCs w:val="18"/>
              </w:rPr>
              <w:t xml:space="preserve">  (Not o</w:t>
            </w:r>
            <w:r w:rsidR="00AC00C7">
              <w:rPr>
                <w:color w:val="auto"/>
                <w:sz w:val="18"/>
                <w:szCs w:val="18"/>
              </w:rPr>
              <w:t xml:space="preserve">therwise </w:t>
            </w:r>
            <w:r w:rsidR="00B018AF">
              <w:rPr>
                <w:color w:val="auto"/>
                <w:sz w:val="18"/>
                <w:szCs w:val="18"/>
              </w:rPr>
              <w:t>specified</w:t>
            </w:r>
            <w:r w:rsidR="00AC00C7">
              <w:rPr>
                <w:color w:val="auto"/>
                <w:sz w:val="18"/>
                <w:szCs w:val="18"/>
              </w:rPr>
              <w:t>)</w:t>
            </w:r>
            <w:r w:rsidRPr="00B019B2">
              <w:rPr>
                <w:color w:val="auto"/>
                <w:sz w:val="18"/>
                <w:szCs w:val="18"/>
              </w:rPr>
              <w:t xml:space="preserve"> (Claimed </w:t>
            </w:r>
            <w:r>
              <w:rPr>
                <w:color w:val="auto"/>
                <w:sz w:val="18"/>
                <w:szCs w:val="18"/>
              </w:rPr>
              <w:t>a</w:t>
            </w:r>
            <w:r w:rsidRPr="00B019B2">
              <w:rPr>
                <w:color w:val="auto"/>
                <w:sz w:val="18"/>
                <w:szCs w:val="18"/>
              </w:rPr>
              <w:t>s Anxiety)</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472527" w:rsidP="004D2E6D">
            <w:pPr>
              <w:pStyle w:val="ListParagraph"/>
              <w:spacing w:after="0" w:line="240" w:lineRule="exact"/>
              <w:ind w:left="0"/>
              <w:jc w:val="center"/>
              <w:rPr>
                <w:rFonts w:cs="Times New Roman"/>
                <w:sz w:val="18"/>
                <w:szCs w:val="18"/>
              </w:rPr>
            </w:pPr>
            <w:r w:rsidRPr="00B019B2">
              <w:rPr>
                <w:rFonts w:cs="Times New Roman"/>
                <w:sz w:val="18"/>
                <w:szCs w:val="18"/>
              </w:rPr>
              <w:t>9413</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472527" w:rsidP="004D2E6D">
            <w:pPr>
              <w:pStyle w:val="ListParagraph"/>
              <w:spacing w:after="0" w:line="240" w:lineRule="exact"/>
              <w:ind w:left="0"/>
              <w:jc w:val="center"/>
              <w:rPr>
                <w:rFonts w:cs="Times New Roman"/>
                <w:sz w:val="18"/>
                <w:szCs w:val="18"/>
              </w:rPr>
            </w:pPr>
            <w:r w:rsidRPr="00B019B2">
              <w:rPr>
                <w:rFonts w:cs="Times New Roman"/>
                <w:sz w:val="18"/>
                <w:szCs w:val="18"/>
              </w:rPr>
              <w:t>10%</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EB61B1" w:rsidRDefault="00472527" w:rsidP="004D2E6D">
            <w:pPr>
              <w:spacing w:line="240" w:lineRule="exact"/>
              <w:jc w:val="center"/>
              <w:rPr>
                <w:rFonts w:cs="Times New Roman"/>
                <w:color w:val="auto"/>
                <w:sz w:val="18"/>
                <w:szCs w:val="18"/>
              </w:rPr>
            </w:pPr>
            <w:r w:rsidRPr="00EB61B1">
              <w:rPr>
                <w:rFonts w:cs="Times New Roman"/>
                <w:color w:val="auto"/>
                <w:sz w:val="18"/>
                <w:szCs w:val="18"/>
              </w:rPr>
              <w:t>20070925</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EB61B1" w:rsidRDefault="00472527" w:rsidP="004D2E6D">
            <w:pPr>
              <w:spacing w:line="240" w:lineRule="exact"/>
              <w:rPr>
                <w:rFonts w:cs="Times New Roman"/>
                <w:color w:val="auto"/>
                <w:sz w:val="18"/>
                <w:szCs w:val="18"/>
              </w:rPr>
            </w:pPr>
            <w:r w:rsidRPr="00EB61B1">
              <w:rPr>
                <w:rFonts w:cs="Times New Roman"/>
                <w:color w:val="auto"/>
                <w:sz w:val="18"/>
                <w:szCs w:val="18"/>
              </w:rPr>
              <w:t>20070616</w:t>
            </w:r>
          </w:p>
        </w:tc>
      </w:tr>
      <w:tr w:rsidR="00C16146" w:rsidTr="00CB1E5A">
        <w:trPr>
          <w:trHeight w:val="323"/>
          <w:jc w:val="center"/>
        </w:trPr>
        <w:tc>
          <w:tcPr>
            <w:tcW w:w="4999" w:type="dxa"/>
            <w:gridSpan w:val="4"/>
            <w:vMerge/>
            <w:tcBorders>
              <w:left w:val="single" w:sz="4" w:space="0" w:color="000000" w:themeColor="text1"/>
              <w:bottom w:val="single" w:sz="4" w:space="0" w:color="000000" w:themeColor="text1"/>
              <w:right w:val="thinThickThinSmallGap" w:sz="24" w:space="0" w:color="000000" w:themeColor="text1"/>
            </w:tcBorders>
            <w:shd w:val="clear" w:color="auto" w:fill="EEECE1" w:themeFill="background2"/>
          </w:tcPr>
          <w:p w:rsidR="00C16146" w:rsidRPr="00B019B2" w:rsidRDefault="00C16146" w:rsidP="004D2E6D">
            <w:pPr>
              <w:pStyle w:val="ListParagraph"/>
              <w:spacing w:after="0" w:line="240" w:lineRule="exact"/>
              <w:ind w:left="0"/>
              <w:rPr>
                <w:b/>
                <w:sz w:val="18"/>
                <w:szCs w:val="18"/>
              </w:rPr>
            </w:pPr>
          </w:p>
        </w:tc>
        <w:tc>
          <w:tcPr>
            <w:tcW w:w="2229" w:type="dxa"/>
            <w:tcBorders>
              <w:top w:val="single" w:sz="4" w:space="0" w:color="000000" w:themeColor="text1"/>
              <w:left w:val="thinThickThinSmallGap" w:sz="2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005693" w:rsidP="004D2E6D">
            <w:pPr>
              <w:autoSpaceDE w:val="0"/>
              <w:autoSpaceDN w:val="0"/>
              <w:adjustRightInd w:val="0"/>
              <w:spacing w:line="240" w:lineRule="exact"/>
              <w:rPr>
                <w:rFonts w:eastAsiaTheme="minorEastAsia"/>
                <w:color w:val="auto"/>
                <w:sz w:val="18"/>
                <w:szCs w:val="18"/>
              </w:rPr>
            </w:pPr>
            <w:r w:rsidRPr="00B019B2">
              <w:rPr>
                <w:color w:val="auto"/>
                <w:sz w:val="18"/>
                <w:szCs w:val="18"/>
              </w:rPr>
              <w:t>Right Wrist, Heart Condition</w:t>
            </w:r>
          </w:p>
        </w:tc>
        <w:tc>
          <w:tcPr>
            <w:tcW w:w="15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B019B2" w:rsidRDefault="00472527" w:rsidP="004D2E6D">
            <w:pPr>
              <w:pStyle w:val="ListParagraph"/>
              <w:spacing w:after="0" w:line="240" w:lineRule="exact"/>
              <w:ind w:left="0"/>
              <w:jc w:val="center"/>
              <w:rPr>
                <w:b/>
                <w:sz w:val="18"/>
                <w:szCs w:val="18"/>
              </w:rPr>
            </w:pPr>
            <w:r w:rsidRPr="00B019B2">
              <w:rPr>
                <w:rFonts w:cs="Times New Roman"/>
                <w:sz w:val="18"/>
                <w:szCs w:val="18"/>
              </w:rPr>
              <w:t>NSC</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EB61B1" w:rsidRDefault="00C16146" w:rsidP="004D2E6D">
            <w:pPr>
              <w:spacing w:line="240" w:lineRule="exact"/>
              <w:rPr>
                <w:color w:val="auto"/>
                <w:sz w:val="18"/>
                <w:szCs w:val="18"/>
              </w:rPr>
            </w:pP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16146" w:rsidRPr="00EB61B1" w:rsidRDefault="00C16146" w:rsidP="004D2E6D">
            <w:pPr>
              <w:spacing w:line="240" w:lineRule="exact"/>
              <w:rPr>
                <w:color w:val="auto"/>
                <w:sz w:val="18"/>
                <w:szCs w:val="18"/>
              </w:rPr>
            </w:pPr>
          </w:p>
        </w:tc>
      </w:tr>
      <w:tr w:rsidR="00037267" w:rsidTr="00037267">
        <w:trPr>
          <w:trHeight w:val="280"/>
          <w:jc w:val="center"/>
        </w:trPr>
        <w:tc>
          <w:tcPr>
            <w:tcW w:w="4999" w:type="dxa"/>
            <w:gridSpan w:val="4"/>
            <w:tcBorders>
              <w:top w:val="single" w:sz="4" w:space="0" w:color="000000" w:themeColor="text1"/>
              <w:left w:val="single" w:sz="4" w:space="0" w:color="000000" w:themeColor="text1"/>
              <w:bottom w:val="single" w:sz="4" w:space="0" w:color="000000" w:themeColor="text1"/>
              <w:right w:val="thinThickThinSmallGap" w:sz="24" w:space="0" w:color="000000" w:themeColor="text1"/>
            </w:tcBorders>
            <w:shd w:val="clear" w:color="auto" w:fill="EEECE1" w:themeFill="background2"/>
            <w:hideMark/>
          </w:tcPr>
          <w:p w:rsidR="00037267" w:rsidRDefault="00037267" w:rsidP="004D2E6D">
            <w:pPr>
              <w:pStyle w:val="ListParagraph"/>
              <w:spacing w:after="0" w:line="240" w:lineRule="exact"/>
              <w:ind w:left="0"/>
              <w:jc w:val="center"/>
              <w:rPr>
                <w:b/>
              </w:rPr>
            </w:pPr>
            <w:r>
              <w:rPr>
                <w:b/>
              </w:rPr>
              <w:t xml:space="preserve">TOTAL Combined:  </w:t>
            </w:r>
            <w:r w:rsidR="002B4DED">
              <w:rPr>
                <w:b/>
              </w:rPr>
              <w:t>10</w:t>
            </w:r>
            <w:r>
              <w:rPr>
                <w:b/>
              </w:rPr>
              <w:t>%</w:t>
            </w:r>
          </w:p>
        </w:tc>
        <w:tc>
          <w:tcPr>
            <w:tcW w:w="5801" w:type="dxa"/>
            <w:gridSpan w:val="5"/>
            <w:tcBorders>
              <w:top w:val="single" w:sz="4" w:space="0" w:color="000000" w:themeColor="text1"/>
              <w:left w:val="thinThickThinSmallGap" w:sz="24" w:space="0" w:color="000000" w:themeColor="text1"/>
              <w:bottom w:val="single" w:sz="4" w:space="0" w:color="000000" w:themeColor="text1"/>
              <w:right w:val="single" w:sz="4" w:space="0" w:color="000000" w:themeColor="text1"/>
            </w:tcBorders>
            <w:shd w:val="clear" w:color="auto" w:fill="EEECE1" w:themeFill="background2"/>
            <w:hideMark/>
          </w:tcPr>
          <w:p w:rsidR="00037267" w:rsidRDefault="00037267" w:rsidP="00497DDB">
            <w:pPr>
              <w:pStyle w:val="ListParagraph"/>
              <w:spacing w:after="0" w:line="240" w:lineRule="exact"/>
              <w:ind w:left="0"/>
              <w:jc w:val="center"/>
              <w:rPr>
                <w:rFonts w:ascii="Times New Roman" w:hAnsi="Times New Roman" w:cs="Times New Roman"/>
                <w:sz w:val="19"/>
                <w:szCs w:val="19"/>
              </w:rPr>
            </w:pPr>
            <w:r>
              <w:rPr>
                <w:b/>
              </w:rPr>
              <w:t>TOTAL Combined (</w:t>
            </w:r>
            <w:proofErr w:type="spellStart"/>
            <w:r>
              <w:rPr>
                <w:b/>
                <w:i/>
              </w:rPr>
              <w:t>incl</w:t>
            </w:r>
            <w:proofErr w:type="spellEnd"/>
            <w:r>
              <w:rPr>
                <w:b/>
                <w:i/>
              </w:rPr>
              <w:t xml:space="preserve"> non-PEB </w:t>
            </w:r>
            <w:proofErr w:type="spellStart"/>
            <w:r>
              <w:rPr>
                <w:b/>
                <w:i/>
              </w:rPr>
              <w:t>Dxs</w:t>
            </w:r>
            <w:proofErr w:type="spellEnd"/>
            <w:r>
              <w:rPr>
                <w:b/>
                <w:i/>
              </w:rPr>
              <w:t>)</w:t>
            </w:r>
            <w:r>
              <w:rPr>
                <w:b/>
              </w:rPr>
              <w:t xml:space="preserve">:   </w:t>
            </w:r>
            <w:r w:rsidR="00996C56">
              <w:rPr>
                <w:b/>
              </w:rPr>
              <w:t>4</w:t>
            </w:r>
            <w:r w:rsidR="00996C56" w:rsidRPr="002F46F3">
              <w:rPr>
                <w:b/>
              </w:rPr>
              <w:t>0</w:t>
            </w:r>
            <w:r w:rsidRPr="002F46F3">
              <w:rPr>
                <w:rFonts w:ascii="Times New Roman" w:hAnsi="Times New Roman" w:cs="Times New Roman"/>
                <w:b/>
                <w:sz w:val="19"/>
                <w:szCs w:val="19"/>
              </w:rPr>
              <w:t>%</w:t>
            </w:r>
            <w:r>
              <w:rPr>
                <w:rFonts w:ascii="Times New Roman" w:hAnsi="Times New Roman" w:cs="Times New Roman"/>
                <w:sz w:val="19"/>
                <w:szCs w:val="19"/>
              </w:rPr>
              <w:t xml:space="preserve"> </w:t>
            </w:r>
          </w:p>
        </w:tc>
      </w:tr>
    </w:tbl>
    <w:p w:rsidR="00037267" w:rsidRPr="007D7647" w:rsidRDefault="00037267" w:rsidP="007D7647">
      <w:pPr>
        <w:tabs>
          <w:tab w:val="left" w:pos="288"/>
          <w:tab w:val="left" w:pos="4752"/>
        </w:tabs>
        <w:spacing w:line="240" w:lineRule="exact"/>
        <w:jc w:val="both"/>
        <w:rPr>
          <w:color w:val="auto"/>
          <w:szCs w:val="24"/>
        </w:rPr>
      </w:pPr>
      <w:r w:rsidRPr="007D7647">
        <w:rPr>
          <w:color w:val="auto"/>
          <w:szCs w:val="24"/>
        </w:rPr>
        <w:t>________________________________________________________________</w:t>
      </w:r>
    </w:p>
    <w:p w:rsidR="00037267" w:rsidRPr="007D7647" w:rsidRDefault="00037267" w:rsidP="007D7647">
      <w:pPr>
        <w:tabs>
          <w:tab w:val="left" w:pos="288"/>
          <w:tab w:val="left" w:pos="4752"/>
        </w:tabs>
        <w:spacing w:line="240" w:lineRule="exact"/>
        <w:jc w:val="both"/>
        <w:rPr>
          <w:color w:val="auto"/>
          <w:szCs w:val="24"/>
        </w:rPr>
      </w:pPr>
    </w:p>
    <w:p w:rsidR="008F16E4" w:rsidRPr="007D7647" w:rsidRDefault="00037267" w:rsidP="007D7647">
      <w:pPr>
        <w:tabs>
          <w:tab w:val="left" w:pos="288"/>
          <w:tab w:val="left" w:pos="4752"/>
        </w:tabs>
        <w:spacing w:line="240" w:lineRule="exact"/>
        <w:jc w:val="both"/>
        <w:rPr>
          <w:color w:val="auto"/>
          <w:szCs w:val="24"/>
        </w:rPr>
      </w:pPr>
      <w:r w:rsidRPr="007D7647">
        <w:rPr>
          <w:b/>
          <w:caps/>
          <w:color w:val="auto"/>
          <w:szCs w:val="24"/>
          <w:u w:val="single"/>
        </w:rPr>
        <w:t>ANALYSIS SUMMARY</w:t>
      </w:r>
      <w:r w:rsidRPr="007D7647">
        <w:rPr>
          <w:b/>
          <w:color w:val="auto"/>
          <w:szCs w:val="24"/>
        </w:rPr>
        <w:t>:</w:t>
      </w:r>
      <w:r w:rsidR="007B1F60" w:rsidRPr="007D7647">
        <w:rPr>
          <w:color w:val="auto"/>
          <w:szCs w:val="24"/>
        </w:rPr>
        <w:t xml:space="preserve">  The </w:t>
      </w:r>
      <w:r w:rsidR="00C754B1" w:rsidRPr="007D7647">
        <w:rPr>
          <w:color w:val="auto"/>
          <w:szCs w:val="24"/>
        </w:rPr>
        <w:t xml:space="preserve">right-hand dominant </w:t>
      </w:r>
      <w:r w:rsidR="007B1F60" w:rsidRPr="007D7647">
        <w:rPr>
          <w:color w:val="auto"/>
          <w:szCs w:val="24"/>
        </w:rPr>
        <w:t>CI had two periods of L</w:t>
      </w:r>
      <w:r w:rsidR="008F16E4" w:rsidRPr="007D7647">
        <w:rPr>
          <w:color w:val="auto"/>
          <w:szCs w:val="24"/>
        </w:rPr>
        <w:t>imited Duty</w:t>
      </w:r>
      <w:r w:rsidR="007B1F60" w:rsidRPr="007D7647">
        <w:rPr>
          <w:color w:val="auto"/>
          <w:szCs w:val="24"/>
        </w:rPr>
        <w:t xml:space="preserve"> for right shoulder </w:t>
      </w:r>
      <w:r w:rsidR="00C754B1" w:rsidRPr="007D7647">
        <w:rPr>
          <w:color w:val="auto"/>
          <w:szCs w:val="24"/>
        </w:rPr>
        <w:t xml:space="preserve">pain and </w:t>
      </w:r>
      <w:r w:rsidR="007B1F60" w:rsidRPr="007D7647">
        <w:rPr>
          <w:color w:val="auto"/>
          <w:szCs w:val="24"/>
        </w:rPr>
        <w:t>limitations</w:t>
      </w:r>
      <w:r w:rsidR="00C754B1" w:rsidRPr="007D7647">
        <w:rPr>
          <w:color w:val="auto"/>
          <w:szCs w:val="24"/>
        </w:rPr>
        <w:t xml:space="preserve"> of motion</w:t>
      </w:r>
      <w:r w:rsidR="007B1F60" w:rsidRPr="007D7647">
        <w:rPr>
          <w:color w:val="auto"/>
          <w:szCs w:val="24"/>
        </w:rPr>
        <w:t xml:space="preserve">.  Although the CI had pre-Service right shoulder surgery, there is clear evidence of right shoulder traumatic re-injury and a different type and kind of right shoulder injury.  No EPTS deduction was or should be made in this case.  </w:t>
      </w:r>
      <w:r w:rsidR="008F16E4" w:rsidRPr="007D7647">
        <w:rPr>
          <w:color w:val="auto"/>
          <w:szCs w:val="24"/>
        </w:rPr>
        <w:t xml:space="preserve">Other conditions rated by the VA (left knee, right knee and Anxiety Disorder) </w:t>
      </w:r>
      <w:r w:rsidR="001D7B60" w:rsidRPr="007D7647">
        <w:rPr>
          <w:color w:val="auto"/>
          <w:szCs w:val="24"/>
        </w:rPr>
        <w:t xml:space="preserve">as well as heart condition and right wrist not rated by the VA </w:t>
      </w:r>
      <w:r w:rsidR="008F16E4" w:rsidRPr="007D7647">
        <w:rPr>
          <w:color w:val="auto"/>
          <w:szCs w:val="24"/>
        </w:rPr>
        <w:t xml:space="preserve">appear to be what the CI is contending for in addition to re-rating his right shoulder.  </w:t>
      </w:r>
      <w:r w:rsidR="00C754B1" w:rsidRPr="007D7647">
        <w:rPr>
          <w:color w:val="auto"/>
          <w:szCs w:val="24"/>
        </w:rPr>
        <w:t xml:space="preserve">By review of the record, the CI did not appear limited due to lower extremities problems or any mental health diagnosis.  The CI's Summary Problem List and AHLTA problem list do not indicate any knee diagnoses or mental health diagnoses.  </w:t>
      </w:r>
      <w:r w:rsidR="00256571" w:rsidRPr="007D7647">
        <w:rPr>
          <w:color w:val="auto"/>
          <w:szCs w:val="24"/>
        </w:rPr>
        <w:t xml:space="preserve">Limited Duty </w:t>
      </w:r>
      <w:r w:rsidR="008F16E4" w:rsidRPr="007D7647">
        <w:rPr>
          <w:color w:val="auto"/>
          <w:szCs w:val="24"/>
        </w:rPr>
        <w:t xml:space="preserve">Periods were 20060203-20060816; </w:t>
      </w:r>
      <w:r w:rsidR="00256571" w:rsidRPr="007D7647">
        <w:rPr>
          <w:color w:val="auto"/>
          <w:szCs w:val="24"/>
        </w:rPr>
        <w:t>20060816</w:t>
      </w:r>
      <w:r w:rsidR="008F16E4" w:rsidRPr="007D7647">
        <w:rPr>
          <w:color w:val="auto"/>
          <w:szCs w:val="24"/>
        </w:rPr>
        <w:t>-20070215</w:t>
      </w:r>
      <w:r w:rsidR="00E80ECB" w:rsidRPr="007D7647">
        <w:rPr>
          <w:color w:val="auto"/>
          <w:szCs w:val="24"/>
        </w:rPr>
        <w:t>:</w:t>
      </w:r>
      <w:r w:rsidR="00256571" w:rsidRPr="007D7647">
        <w:rPr>
          <w:color w:val="auto"/>
          <w:szCs w:val="24"/>
        </w:rPr>
        <w:t xml:space="preserve">  </w:t>
      </w:r>
      <w:r w:rsidR="00C754B1" w:rsidRPr="007D7647">
        <w:rPr>
          <w:color w:val="auto"/>
          <w:szCs w:val="24"/>
        </w:rPr>
        <w:t>"</w:t>
      </w:r>
      <w:r w:rsidR="00256571" w:rsidRPr="007D7647">
        <w:rPr>
          <w:bCs/>
          <w:color w:val="auto"/>
          <w:szCs w:val="24"/>
        </w:rPr>
        <w:t>No deployments, PFT, PT, formations, field duty, or lifting with right arm</w:t>
      </w:r>
      <w:r w:rsidR="00237A49" w:rsidRPr="007D7647">
        <w:rPr>
          <w:bCs/>
          <w:color w:val="auto"/>
          <w:szCs w:val="24"/>
        </w:rPr>
        <w:t>.</w:t>
      </w:r>
      <w:r w:rsidR="00C754B1" w:rsidRPr="007D7647">
        <w:rPr>
          <w:bCs/>
          <w:color w:val="auto"/>
          <w:szCs w:val="24"/>
        </w:rPr>
        <w:t>"</w:t>
      </w:r>
      <w:r w:rsidR="008F16E4" w:rsidRPr="007D7647">
        <w:rPr>
          <w:bCs/>
          <w:color w:val="auto"/>
          <w:szCs w:val="24"/>
        </w:rPr>
        <w:t xml:space="preserve">  There was no C</w:t>
      </w:r>
      <w:r w:rsidR="008F16E4" w:rsidRPr="007D7647">
        <w:rPr>
          <w:color w:val="auto"/>
          <w:szCs w:val="24"/>
        </w:rPr>
        <w:t>ommander</w:t>
      </w:r>
      <w:r w:rsidR="008F16E4" w:rsidRPr="007D7647">
        <w:rPr>
          <w:rFonts w:hAnsi="Times New Roman"/>
          <w:color w:val="auto"/>
          <w:szCs w:val="24"/>
        </w:rPr>
        <w:t>’</w:t>
      </w:r>
      <w:r w:rsidR="008F16E4" w:rsidRPr="007D7647">
        <w:rPr>
          <w:color w:val="auto"/>
          <w:szCs w:val="24"/>
        </w:rPr>
        <w:t>s Statement in the record</w:t>
      </w:r>
      <w:r w:rsidR="007D7647" w:rsidRPr="007D7647">
        <w:rPr>
          <w:color w:val="auto"/>
          <w:szCs w:val="24"/>
        </w:rPr>
        <w:t xml:space="preserve">; however, it was mentioned </w:t>
      </w:r>
      <w:r w:rsidR="00E1165A">
        <w:rPr>
          <w:color w:val="auto"/>
          <w:szCs w:val="24"/>
        </w:rPr>
        <w:t>o</w:t>
      </w:r>
      <w:r w:rsidR="007D7647" w:rsidRPr="007D7647">
        <w:rPr>
          <w:color w:val="auto"/>
          <w:szCs w:val="24"/>
        </w:rPr>
        <w:t>n the JDETS Finding and Recommendation Work Card</w:t>
      </w:r>
      <w:r w:rsidR="008F16E4" w:rsidRPr="007D7647">
        <w:rPr>
          <w:color w:val="auto"/>
          <w:szCs w:val="24"/>
        </w:rPr>
        <w:t xml:space="preserve">.  </w:t>
      </w:r>
    </w:p>
    <w:p w:rsidR="00037267" w:rsidRPr="007D7647" w:rsidRDefault="00037267" w:rsidP="007D7647">
      <w:pPr>
        <w:tabs>
          <w:tab w:val="left" w:pos="288"/>
          <w:tab w:val="left" w:pos="4752"/>
        </w:tabs>
        <w:spacing w:line="240" w:lineRule="exact"/>
        <w:jc w:val="both"/>
        <w:rPr>
          <w:b/>
          <w:color w:val="auto"/>
          <w:szCs w:val="24"/>
          <w:u w:val="single"/>
        </w:rPr>
      </w:pPr>
    </w:p>
    <w:p w:rsidR="00372D5A" w:rsidRPr="007D7647" w:rsidRDefault="00372D5A" w:rsidP="007D7647">
      <w:pPr>
        <w:autoSpaceDE w:val="0"/>
        <w:autoSpaceDN w:val="0"/>
        <w:adjustRightInd w:val="0"/>
        <w:spacing w:line="240" w:lineRule="exact"/>
        <w:jc w:val="both"/>
        <w:rPr>
          <w:color w:val="auto"/>
          <w:szCs w:val="24"/>
          <w:u w:val="single"/>
        </w:rPr>
      </w:pPr>
      <w:r w:rsidRPr="007D7647">
        <w:rPr>
          <w:color w:val="auto"/>
          <w:szCs w:val="24"/>
          <w:u w:val="single"/>
        </w:rPr>
        <w:t>RIGHT SHOULDER CAPSULAR STIFFNESS POST</w:t>
      </w:r>
      <w:r w:rsidR="00F646AF">
        <w:rPr>
          <w:color w:val="auto"/>
          <w:szCs w:val="24"/>
          <w:u w:val="single"/>
        </w:rPr>
        <w:t>-</w:t>
      </w:r>
      <w:r w:rsidRPr="007D7647">
        <w:rPr>
          <w:color w:val="auto"/>
          <w:szCs w:val="24"/>
          <w:u w:val="single"/>
        </w:rPr>
        <w:t>OPERATIVELY.</w:t>
      </w:r>
    </w:p>
    <w:p w:rsidR="00372D5A" w:rsidRPr="007D7647" w:rsidRDefault="00E056D1" w:rsidP="007D7647">
      <w:pPr>
        <w:autoSpaceDE w:val="0"/>
        <w:autoSpaceDN w:val="0"/>
        <w:adjustRightInd w:val="0"/>
        <w:spacing w:line="240" w:lineRule="exact"/>
        <w:jc w:val="both"/>
        <w:rPr>
          <w:color w:val="auto"/>
          <w:szCs w:val="24"/>
        </w:rPr>
      </w:pPr>
      <w:proofErr w:type="gramStart"/>
      <w:r w:rsidRPr="007D7647">
        <w:rPr>
          <w:color w:val="auto"/>
          <w:szCs w:val="24"/>
          <w:u w:val="single"/>
        </w:rPr>
        <w:t>&amp;</w:t>
      </w:r>
      <w:r w:rsidR="008945B0" w:rsidRPr="007D7647">
        <w:rPr>
          <w:color w:val="auto"/>
          <w:szCs w:val="24"/>
          <w:u w:val="single"/>
        </w:rPr>
        <w:t xml:space="preserve">  </w:t>
      </w:r>
      <w:r w:rsidRPr="007D7647">
        <w:rPr>
          <w:color w:val="auto"/>
          <w:szCs w:val="24"/>
          <w:u w:val="single"/>
        </w:rPr>
        <w:t>STATUS</w:t>
      </w:r>
      <w:proofErr w:type="gramEnd"/>
      <w:r w:rsidRPr="007D7647">
        <w:rPr>
          <w:color w:val="auto"/>
          <w:szCs w:val="24"/>
          <w:u w:val="single"/>
        </w:rPr>
        <w:t xml:space="preserve"> POST RIGHT SHOULDER LABRAL REPAIR</w:t>
      </w:r>
      <w:r w:rsidRPr="007D7647">
        <w:rPr>
          <w:color w:val="auto"/>
          <w:szCs w:val="24"/>
        </w:rPr>
        <w:t>.</w:t>
      </w:r>
      <w:r w:rsidR="000B6C72" w:rsidRPr="007D7647">
        <w:rPr>
          <w:color w:val="auto"/>
          <w:szCs w:val="24"/>
        </w:rPr>
        <w:t xml:space="preserve">  </w:t>
      </w:r>
      <w:r w:rsidR="00341B93" w:rsidRPr="007D7647">
        <w:rPr>
          <w:color w:val="auto"/>
          <w:szCs w:val="24"/>
        </w:rPr>
        <w:t xml:space="preserve">This was the primary PEB unfitting diagnosis and includes the PEB Cat II diagnosis of Status Post Right Shoulder Labral Repair.  The </w:t>
      </w:r>
      <w:r w:rsidR="00F374F8">
        <w:rPr>
          <w:color w:val="auto"/>
          <w:szCs w:val="24"/>
        </w:rPr>
        <w:t>O</w:t>
      </w:r>
      <w:r w:rsidR="00341B93" w:rsidRPr="007D7647">
        <w:rPr>
          <w:color w:val="auto"/>
          <w:szCs w:val="24"/>
        </w:rPr>
        <w:t xml:space="preserve">rthopedic </w:t>
      </w:r>
      <w:r w:rsidR="00F374F8">
        <w:rPr>
          <w:color w:val="auto"/>
          <w:szCs w:val="24"/>
        </w:rPr>
        <w:t>E</w:t>
      </w:r>
      <w:r w:rsidR="00341B93" w:rsidRPr="007D7647">
        <w:rPr>
          <w:color w:val="auto"/>
          <w:szCs w:val="24"/>
        </w:rPr>
        <w:t xml:space="preserve">xam demonstrated tenderness to palpation and a full ROM, noting historical exams of pain-limited motion and a nerve dysfunction of the </w:t>
      </w:r>
      <w:r w:rsidR="00144B2F">
        <w:rPr>
          <w:color w:val="auto"/>
          <w:szCs w:val="24"/>
        </w:rPr>
        <w:t>right upper extremity p</w:t>
      </w:r>
      <w:r w:rsidR="007D7647" w:rsidRPr="007D7647">
        <w:rPr>
          <w:color w:val="auto"/>
          <w:szCs w:val="24"/>
        </w:rPr>
        <w:t xml:space="preserve">ost-operatively that resolved. </w:t>
      </w:r>
      <w:r w:rsidR="00341B93" w:rsidRPr="007D7647">
        <w:rPr>
          <w:color w:val="auto"/>
          <w:szCs w:val="24"/>
        </w:rPr>
        <w:t xml:space="preserve"> PT </w:t>
      </w:r>
      <w:r w:rsidR="00F374F8">
        <w:rPr>
          <w:color w:val="auto"/>
          <w:szCs w:val="24"/>
        </w:rPr>
        <w:t>E</w:t>
      </w:r>
      <w:r w:rsidR="00341B93" w:rsidRPr="007D7647">
        <w:rPr>
          <w:color w:val="auto"/>
          <w:szCs w:val="24"/>
        </w:rPr>
        <w:t xml:space="preserve">xamination </w:t>
      </w:r>
      <w:r w:rsidR="008A4D46" w:rsidRPr="007D7647">
        <w:rPr>
          <w:color w:val="auto"/>
          <w:szCs w:val="24"/>
        </w:rPr>
        <w:t>on 20070511</w:t>
      </w:r>
      <w:r w:rsidR="00341B93" w:rsidRPr="007D7647">
        <w:rPr>
          <w:color w:val="auto"/>
          <w:szCs w:val="24"/>
        </w:rPr>
        <w:t xml:space="preserve"> measured pain-limited ROM of forward flexion 0-130</w:t>
      </w:r>
      <w:r w:rsidR="00341B93" w:rsidRPr="007D7647">
        <w:rPr>
          <w:rFonts w:hAnsi="Times New Roman"/>
          <w:color w:val="auto"/>
          <w:szCs w:val="24"/>
        </w:rPr>
        <w:t>˚</w:t>
      </w:r>
      <w:r w:rsidR="00341B93" w:rsidRPr="007D7647">
        <w:rPr>
          <w:color w:val="auto"/>
          <w:szCs w:val="24"/>
        </w:rPr>
        <w:t xml:space="preserve"> and </w:t>
      </w:r>
      <w:r w:rsidR="00C63C6E">
        <w:rPr>
          <w:color w:val="auto"/>
          <w:szCs w:val="24"/>
        </w:rPr>
        <w:t>a</w:t>
      </w:r>
      <w:r w:rsidR="00341B93" w:rsidRPr="007D7647">
        <w:rPr>
          <w:color w:val="auto"/>
          <w:szCs w:val="24"/>
        </w:rPr>
        <w:t>bduction of 0-1</w:t>
      </w:r>
      <w:r w:rsidR="00AE75B5" w:rsidRPr="007D7647">
        <w:rPr>
          <w:color w:val="auto"/>
          <w:szCs w:val="24"/>
        </w:rPr>
        <w:t>1</w:t>
      </w:r>
      <w:r w:rsidR="00341B93" w:rsidRPr="007D7647">
        <w:rPr>
          <w:color w:val="auto"/>
          <w:szCs w:val="24"/>
        </w:rPr>
        <w:t>0</w:t>
      </w:r>
      <w:r w:rsidR="00341B93" w:rsidRPr="007D7647">
        <w:rPr>
          <w:rFonts w:hAnsi="Times New Roman"/>
          <w:color w:val="auto"/>
          <w:szCs w:val="24"/>
        </w:rPr>
        <w:t>˚</w:t>
      </w:r>
      <w:r w:rsidR="00341B93" w:rsidRPr="007D7647">
        <w:rPr>
          <w:color w:val="auto"/>
          <w:szCs w:val="24"/>
        </w:rPr>
        <w:t xml:space="preserve">.  Imaging was abnormal.  The PEB rated this condition as 5099-5003 Arthritis, degenerative.  </w:t>
      </w:r>
    </w:p>
    <w:p w:rsidR="00372D5A" w:rsidRPr="007D7647" w:rsidRDefault="00372D5A" w:rsidP="007D7647">
      <w:pPr>
        <w:autoSpaceDE w:val="0"/>
        <w:autoSpaceDN w:val="0"/>
        <w:adjustRightInd w:val="0"/>
        <w:spacing w:line="240" w:lineRule="exact"/>
        <w:jc w:val="both"/>
        <w:rPr>
          <w:color w:val="auto"/>
          <w:szCs w:val="24"/>
          <w:u w:val="single"/>
        </w:rPr>
      </w:pPr>
    </w:p>
    <w:p w:rsidR="00037267" w:rsidRPr="007D7647" w:rsidRDefault="000B5518" w:rsidP="007D7647">
      <w:pPr>
        <w:autoSpaceDE w:val="0"/>
        <w:autoSpaceDN w:val="0"/>
        <w:adjustRightInd w:val="0"/>
        <w:spacing w:line="240" w:lineRule="exact"/>
        <w:jc w:val="both"/>
        <w:rPr>
          <w:color w:val="auto"/>
          <w:szCs w:val="24"/>
        </w:rPr>
      </w:pPr>
      <w:r w:rsidRPr="007D7647">
        <w:rPr>
          <w:color w:val="auto"/>
          <w:szCs w:val="24"/>
        </w:rPr>
        <w:t>V</w:t>
      </w:r>
      <w:r w:rsidR="00037267" w:rsidRPr="007D7647">
        <w:rPr>
          <w:color w:val="auto"/>
          <w:szCs w:val="24"/>
        </w:rPr>
        <w:t>A</w:t>
      </w:r>
      <w:r w:rsidR="00626C43" w:rsidRPr="007D7647">
        <w:rPr>
          <w:color w:val="auto"/>
          <w:szCs w:val="24"/>
        </w:rPr>
        <w:t>RD</w:t>
      </w:r>
      <w:r w:rsidR="00372D5A" w:rsidRPr="007D7647">
        <w:rPr>
          <w:color w:val="auto"/>
          <w:szCs w:val="24"/>
        </w:rPr>
        <w:t xml:space="preserve"> </w:t>
      </w:r>
      <w:r w:rsidR="00626C43" w:rsidRPr="007D7647">
        <w:rPr>
          <w:color w:val="auto"/>
          <w:szCs w:val="24"/>
        </w:rPr>
        <w:t>20071115</w:t>
      </w:r>
      <w:r w:rsidR="00481E22" w:rsidRPr="007D7647">
        <w:rPr>
          <w:color w:val="auto"/>
          <w:szCs w:val="24"/>
        </w:rPr>
        <w:t xml:space="preserve">, </w:t>
      </w:r>
      <w:r w:rsidR="00372D5A" w:rsidRPr="007D7647">
        <w:rPr>
          <w:color w:val="auto"/>
          <w:szCs w:val="24"/>
        </w:rPr>
        <w:t xml:space="preserve">Diagnosis as </w:t>
      </w:r>
      <w:r w:rsidR="00481E22" w:rsidRPr="007D7647">
        <w:rPr>
          <w:color w:val="auto"/>
          <w:szCs w:val="24"/>
        </w:rPr>
        <w:t>Residuals, AC Separation and SLAP Tear, Right Shoulder, Post-Operative with Scarring, was rated at 10% for pain-limited motion (based on exam of 20070827)</w:t>
      </w:r>
      <w:r w:rsidR="00372D5A" w:rsidRPr="007D7647">
        <w:rPr>
          <w:color w:val="auto"/>
          <w:szCs w:val="24"/>
        </w:rPr>
        <w:t>:</w:t>
      </w:r>
      <w:r w:rsidR="00626C43" w:rsidRPr="007D7647">
        <w:rPr>
          <w:color w:val="auto"/>
          <w:szCs w:val="24"/>
        </w:rPr>
        <w:t xml:space="preserve">  </w:t>
      </w:r>
      <w:r w:rsidR="004254A2" w:rsidRPr="007D7647">
        <w:rPr>
          <w:color w:val="auto"/>
          <w:szCs w:val="24"/>
        </w:rPr>
        <w:t>The available service medical records show you sustained a separation of your acromioclavicular (AC) joint in 2003.</w:t>
      </w:r>
      <w:r w:rsidR="004031F4">
        <w:rPr>
          <w:color w:val="auto"/>
          <w:szCs w:val="24"/>
        </w:rPr>
        <w:t xml:space="preserve"> </w:t>
      </w:r>
      <w:r w:rsidR="004254A2" w:rsidRPr="007D7647">
        <w:rPr>
          <w:color w:val="auto"/>
          <w:szCs w:val="24"/>
        </w:rPr>
        <w:t xml:space="preserve"> This injury was surgically repaired on February 25, 2003. </w:t>
      </w:r>
      <w:r w:rsidR="004031F4">
        <w:rPr>
          <w:color w:val="auto"/>
          <w:szCs w:val="24"/>
        </w:rPr>
        <w:t xml:space="preserve"> </w:t>
      </w:r>
      <w:r w:rsidR="004254A2" w:rsidRPr="007D7647">
        <w:rPr>
          <w:color w:val="auto"/>
          <w:szCs w:val="24"/>
        </w:rPr>
        <w:t xml:space="preserve">Later records show continued reports of pain. In 2006, you sustained an additional injury to your right shoulder after falling on an obstacle course. </w:t>
      </w:r>
      <w:r w:rsidR="004031F4">
        <w:rPr>
          <w:color w:val="auto"/>
          <w:szCs w:val="24"/>
        </w:rPr>
        <w:t xml:space="preserve"> </w:t>
      </w:r>
      <w:r w:rsidR="004254A2" w:rsidRPr="007D7647">
        <w:rPr>
          <w:color w:val="auto"/>
          <w:szCs w:val="24"/>
        </w:rPr>
        <w:t xml:space="preserve">You were assessed as having a SLAP tear. </w:t>
      </w:r>
      <w:r w:rsidR="004031F4">
        <w:rPr>
          <w:color w:val="auto"/>
          <w:szCs w:val="24"/>
        </w:rPr>
        <w:t xml:space="preserve"> </w:t>
      </w:r>
      <w:r w:rsidR="004254A2" w:rsidRPr="007D7647">
        <w:rPr>
          <w:color w:val="auto"/>
          <w:szCs w:val="24"/>
        </w:rPr>
        <w:t xml:space="preserve">This injury was surgically repaired. Despite surgery, your symptoms persisted. </w:t>
      </w:r>
      <w:r w:rsidR="004031F4">
        <w:rPr>
          <w:color w:val="auto"/>
          <w:szCs w:val="24"/>
        </w:rPr>
        <w:t xml:space="preserve"> </w:t>
      </w:r>
      <w:r w:rsidR="004254A2" w:rsidRPr="007D7647">
        <w:rPr>
          <w:color w:val="auto"/>
          <w:szCs w:val="24"/>
        </w:rPr>
        <w:t>You were eventually found unfit for continued military service, medically discharged and aw</w:t>
      </w:r>
      <w:r w:rsidR="005727FD" w:rsidRPr="007D7647">
        <w:rPr>
          <w:color w:val="auto"/>
          <w:szCs w:val="24"/>
        </w:rPr>
        <w:t xml:space="preserve">arded disability severance pay.  During </w:t>
      </w:r>
      <w:r w:rsidR="0076707D" w:rsidRPr="007D7647">
        <w:rPr>
          <w:color w:val="auto"/>
          <w:szCs w:val="24"/>
        </w:rPr>
        <w:t>t</w:t>
      </w:r>
      <w:r w:rsidR="004254A2" w:rsidRPr="007D7647">
        <w:rPr>
          <w:color w:val="auto"/>
          <w:szCs w:val="24"/>
        </w:rPr>
        <w:t>he course of the VA</w:t>
      </w:r>
      <w:r w:rsidR="00F374F8">
        <w:rPr>
          <w:color w:val="auto"/>
          <w:szCs w:val="24"/>
        </w:rPr>
        <w:t>-</w:t>
      </w:r>
      <w:r w:rsidR="004254A2" w:rsidRPr="007D7647">
        <w:rPr>
          <w:color w:val="auto"/>
          <w:szCs w:val="24"/>
        </w:rPr>
        <w:t xml:space="preserve">sponsored </w:t>
      </w:r>
      <w:r w:rsidR="00F374F8">
        <w:rPr>
          <w:color w:val="auto"/>
          <w:szCs w:val="24"/>
        </w:rPr>
        <w:t>E</w:t>
      </w:r>
      <w:r w:rsidR="004254A2" w:rsidRPr="007D7647">
        <w:rPr>
          <w:color w:val="auto"/>
          <w:szCs w:val="24"/>
        </w:rPr>
        <w:t xml:space="preserve">xamination of August 27, 2007, you reported you currently experience weakness, stiffness, locking, fatigue and pain. </w:t>
      </w:r>
      <w:r w:rsidR="004031F4">
        <w:rPr>
          <w:color w:val="auto"/>
          <w:szCs w:val="24"/>
        </w:rPr>
        <w:t xml:space="preserve"> </w:t>
      </w:r>
      <w:r w:rsidR="004254A2" w:rsidRPr="007D7647">
        <w:rPr>
          <w:color w:val="auto"/>
          <w:szCs w:val="24"/>
        </w:rPr>
        <w:t xml:space="preserve">You described your pain as, "aching" and "sharp." You denied any current treatment regimen. </w:t>
      </w:r>
      <w:r w:rsidR="004031F4">
        <w:rPr>
          <w:color w:val="auto"/>
          <w:szCs w:val="24"/>
        </w:rPr>
        <w:t xml:space="preserve"> </w:t>
      </w:r>
      <w:r w:rsidR="004254A2" w:rsidRPr="007D7647">
        <w:rPr>
          <w:color w:val="auto"/>
          <w:szCs w:val="24"/>
        </w:rPr>
        <w:t xml:space="preserve">The physical examination revealed three, 1.0cm x </w:t>
      </w:r>
      <w:r w:rsidR="00C54B47" w:rsidRPr="007D7647">
        <w:rPr>
          <w:color w:val="auto"/>
          <w:szCs w:val="24"/>
        </w:rPr>
        <w:t>0</w:t>
      </w:r>
      <w:r w:rsidR="004254A2" w:rsidRPr="007D7647">
        <w:rPr>
          <w:color w:val="auto"/>
          <w:szCs w:val="24"/>
        </w:rPr>
        <w:t xml:space="preserve">.5cm scars over your right shoulder. </w:t>
      </w:r>
      <w:r w:rsidR="004031F4">
        <w:rPr>
          <w:color w:val="auto"/>
          <w:szCs w:val="24"/>
        </w:rPr>
        <w:t xml:space="preserve"> </w:t>
      </w:r>
      <w:r w:rsidR="004254A2" w:rsidRPr="007D7647">
        <w:rPr>
          <w:color w:val="auto"/>
          <w:szCs w:val="24"/>
        </w:rPr>
        <w:t xml:space="preserve">No associated tenderness, disfigurement, ulceration, adherence, instability, underlying tissue loss, inflammation, edema, or keloids were noted. </w:t>
      </w:r>
      <w:r w:rsidR="004031F4">
        <w:rPr>
          <w:color w:val="auto"/>
          <w:szCs w:val="24"/>
        </w:rPr>
        <w:t xml:space="preserve"> </w:t>
      </w:r>
      <w:r w:rsidR="004254A2" w:rsidRPr="007D7647">
        <w:rPr>
          <w:color w:val="auto"/>
          <w:szCs w:val="24"/>
        </w:rPr>
        <w:t>You were also noted to have weakn</w:t>
      </w:r>
      <w:r w:rsidR="00BE21A3" w:rsidRPr="007D7647">
        <w:rPr>
          <w:color w:val="auto"/>
          <w:szCs w:val="24"/>
        </w:rPr>
        <w:t>e</w:t>
      </w:r>
      <w:r w:rsidR="004254A2" w:rsidRPr="007D7647">
        <w:rPr>
          <w:color w:val="auto"/>
          <w:szCs w:val="24"/>
        </w:rPr>
        <w:t>ss, tenderness and a</w:t>
      </w:r>
      <w:r w:rsidR="00BE21A3" w:rsidRPr="007D7647">
        <w:rPr>
          <w:color w:val="auto"/>
          <w:szCs w:val="24"/>
        </w:rPr>
        <w:t xml:space="preserve"> </w:t>
      </w:r>
      <w:r w:rsidR="004254A2" w:rsidRPr="007D7647">
        <w:rPr>
          <w:color w:val="auto"/>
          <w:szCs w:val="24"/>
        </w:rPr>
        <w:t xml:space="preserve">guarding of movement. </w:t>
      </w:r>
      <w:r w:rsidR="004031F4">
        <w:rPr>
          <w:color w:val="auto"/>
          <w:szCs w:val="24"/>
        </w:rPr>
        <w:t xml:space="preserve"> </w:t>
      </w:r>
      <w:r w:rsidR="004254A2" w:rsidRPr="007D7647">
        <w:rPr>
          <w:color w:val="auto"/>
          <w:szCs w:val="24"/>
        </w:rPr>
        <w:t>You could flex your right shoulder to only 110 degrees as a result</w:t>
      </w:r>
      <w:r w:rsidR="00BE21A3" w:rsidRPr="007D7647">
        <w:rPr>
          <w:color w:val="auto"/>
          <w:szCs w:val="24"/>
        </w:rPr>
        <w:t xml:space="preserve"> </w:t>
      </w:r>
      <w:r w:rsidR="004254A2" w:rsidRPr="007D7647">
        <w:rPr>
          <w:color w:val="auto"/>
          <w:szCs w:val="24"/>
        </w:rPr>
        <w:t>of pain (normal is to 180 degrees).</w:t>
      </w:r>
      <w:r w:rsidR="004031F4">
        <w:rPr>
          <w:color w:val="auto"/>
          <w:szCs w:val="24"/>
        </w:rPr>
        <w:t xml:space="preserve"> </w:t>
      </w:r>
      <w:r w:rsidR="004254A2" w:rsidRPr="007D7647">
        <w:rPr>
          <w:color w:val="auto"/>
          <w:szCs w:val="24"/>
        </w:rPr>
        <w:t xml:space="preserve"> Abduction was accomplished to only 110 degrees as a</w:t>
      </w:r>
      <w:r w:rsidR="00BE21A3" w:rsidRPr="007D7647">
        <w:rPr>
          <w:color w:val="auto"/>
          <w:szCs w:val="24"/>
        </w:rPr>
        <w:t xml:space="preserve"> </w:t>
      </w:r>
      <w:r w:rsidR="004254A2" w:rsidRPr="007D7647">
        <w:rPr>
          <w:color w:val="auto"/>
          <w:szCs w:val="24"/>
        </w:rPr>
        <w:t>result of pain (no</w:t>
      </w:r>
      <w:r w:rsidR="00BE21A3" w:rsidRPr="007D7647">
        <w:rPr>
          <w:color w:val="auto"/>
          <w:szCs w:val="24"/>
        </w:rPr>
        <w:t>rm</w:t>
      </w:r>
      <w:r w:rsidR="004254A2" w:rsidRPr="007D7647">
        <w:rPr>
          <w:color w:val="auto"/>
          <w:szCs w:val="24"/>
        </w:rPr>
        <w:t xml:space="preserve">al is to 180 degrees). </w:t>
      </w:r>
      <w:r w:rsidR="00570F75">
        <w:rPr>
          <w:color w:val="auto"/>
          <w:szCs w:val="24"/>
        </w:rPr>
        <w:t xml:space="preserve"> </w:t>
      </w:r>
      <w:r w:rsidR="004254A2" w:rsidRPr="007D7647">
        <w:rPr>
          <w:color w:val="auto"/>
          <w:szCs w:val="24"/>
        </w:rPr>
        <w:t>External and internal rotation was accomplished</w:t>
      </w:r>
      <w:r w:rsidR="00BE21A3" w:rsidRPr="007D7647">
        <w:rPr>
          <w:color w:val="auto"/>
          <w:szCs w:val="24"/>
        </w:rPr>
        <w:t xml:space="preserve"> </w:t>
      </w:r>
      <w:r w:rsidR="004254A2" w:rsidRPr="007D7647">
        <w:rPr>
          <w:color w:val="auto"/>
          <w:szCs w:val="24"/>
        </w:rPr>
        <w:t>to 60 degre</w:t>
      </w:r>
      <w:r w:rsidR="00BE21A3" w:rsidRPr="007D7647">
        <w:rPr>
          <w:color w:val="auto"/>
          <w:szCs w:val="24"/>
        </w:rPr>
        <w:t>e</w:t>
      </w:r>
      <w:r w:rsidR="004254A2" w:rsidRPr="007D7647">
        <w:rPr>
          <w:color w:val="auto"/>
          <w:szCs w:val="24"/>
        </w:rPr>
        <w:t>s with pain noted at 60 degrees (normal is to 90 degrees)</w:t>
      </w:r>
      <w:r w:rsidR="00BE21A3" w:rsidRPr="007D7647">
        <w:rPr>
          <w:color w:val="auto"/>
          <w:szCs w:val="24"/>
        </w:rPr>
        <w:t>.</w:t>
      </w:r>
      <w:r w:rsidR="004254A2" w:rsidRPr="007D7647">
        <w:rPr>
          <w:color w:val="auto"/>
          <w:szCs w:val="24"/>
        </w:rPr>
        <w:t xml:space="preserve"> </w:t>
      </w:r>
      <w:r w:rsidR="00570F75">
        <w:rPr>
          <w:color w:val="auto"/>
          <w:szCs w:val="24"/>
        </w:rPr>
        <w:t xml:space="preserve"> </w:t>
      </w:r>
      <w:r w:rsidR="004254A2" w:rsidRPr="007D7647">
        <w:rPr>
          <w:color w:val="auto"/>
          <w:szCs w:val="24"/>
        </w:rPr>
        <w:t>No changes were</w:t>
      </w:r>
      <w:r w:rsidR="00BE21A3" w:rsidRPr="007D7647">
        <w:rPr>
          <w:color w:val="auto"/>
          <w:szCs w:val="24"/>
        </w:rPr>
        <w:t xml:space="preserve"> </w:t>
      </w:r>
      <w:r w:rsidR="004254A2" w:rsidRPr="007D7647">
        <w:rPr>
          <w:color w:val="auto"/>
          <w:szCs w:val="24"/>
        </w:rPr>
        <w:t>not</w:t>
      </w:r>
      <w:r w:rsidR="00BE21A3" w:rsidRPr="007D7647">
        <w:rPr>
          <w:color w:val="auto"/>
          <w:szCs w:val="24"/>
        </w:rPr>
        <w:t>e</w:t>
      </w:r>
      <w:r w:rsidR="004254A2" w:rsidRPr="007D7647">
        <w:rPr>
          <w:color w:val="auto"/>
          <w:szCs w:val="24"/>
        </w:rPr>
        <w:t xml:space="preserve">d with repeated movements. </w:t>
      </w:r>
      <w:r w:rsidR="00570F75">
        <w:rPr>
          <w:color w:val="auto"/>
          <w:szCs w:val="24"/>
        </w:rPr>
        <w:t xml:space="preserve"> </w:t>
      </w:r>
      <w:r w:rsidR="004254A2" w:rsidRPr="007D7647">
        <w:rPr>
          <w:color w:val="auto"/>
          <w:szCs w:val="24"/>
        </w:rPr>
        <w:t xml:space="preserve">The X-ray </w:t>
      </w:r>
      <w:r w:rsidR="00F374F8">
        <w:rPr>
          <w:color w:val="auto"/>
          <w:szCs w:val="24"/>
        </w:rPr>
        <w:t>E</w:t>
      </w:r>
      <w:r w:rsidR="004254A2" w:rsidRPr="007D7647">
        <w:rPr>
          <w:color w:val="auto"/>
          <w:szCs w:val="24"/>
        </w:rPr>
        <w:t>xamination did not reveal any abnormaliti</w:t>
      </w:r>
      <w:r w:rsidR="00BE21A3" w:rsidRPr="007D7647">
        <w:rPr>
          <w:color w:val="auto"/>
          <w:szCs w:val="24"/>
        </w:rPr>
        <w:t>es.</w:t>
      </w:r>
      <w:r w:rsidR="00481E22" w:rsidRPr="007D7647">
        <w:rPr>
          <w:color w:val="auto"/>
          <w:szCs w:val="24"/>
        </w:rPr>
        <w:t xml:space="preserve">  </w:t>
      </w:r>
      <w:r w:rsidR="004254A2" w:rsidRPr="007D7647">
        <w:rPr>
          <w:color w:val="auto"/>
          <w:szCs w:val="24"/>
        </w:rPr>
        <w:t>Th</w:t>
      </w:r>
      <w:r w:rsidR="00BE21A3" w:rsidRPr="007D7647">
        <w:rPr>
          <w:color w:val="auto"/>
          <w:szCs w:val="24"/>
        </w:rPr>
        <w:t>e</w:t>
      </w:r>
      <w:r w:rsidR="004254A2" w:rsidRPr="007D7647">
        <w:rPr>
          <w:color w:val="auto"/>
          <w:szCs w:val="24"/>
        </w:rPr>
        <w:t xml:space="preserve"> diagnosis was </w:t>
      </w:r>
      <w:r w:rsidR="00D10235">
        <w:rPr>
          <w:color w:val="auto"/>
          <w:szCs w:val="24"/>
        </w:rPr>
        <w:t>status post</w:t>
      </w:r>
      <w:r w:rsidR="004254A2" w:rsidRPr="007D7647">
        <w:rPr>
          <w:iCs/>
          <w:color w:val="auto"/>
          <w:szCs w:val="24"/>
        </w:rPr>
        <w:t xml:space="preserve"> SLAP tear right shoulder with residual pain, weakness, lack of</w:t>
      </w:r>
      <w:r w:rsidR="00BE21A3" w:rsidRPr="007D7647">
        <w:rPr>
          <w:iCs/>
          <w:color w:val="auto"/>
          <w:szCs w:val="24"/>
        </w:rPr>
        <w:t xml:space="preserve"> </w:t>
      </w:r>
      <w:r w:rsidR="004254A2" w:rsidRPr="007D7647">
        <w:rPr>
          <w:iCs/>
          <w:color w:val="auto"/>
          <w:szCs w:val="24"/>
        </w:rPr>
        <w:t>endu</w:t>
      </w:r>
      <w:r w:rsidR="00BE21A3" w:rsidRPr="007D7647">
        <w:rPr>
          <w:iCs/>
          <w:color w:val="auto"/>
          <w:szCs w:val="24"/>
        </w:rPr>
        <w:t>rance and fatigue with scar.</w:t>
      </w:r>
      <w:r w:rsidR="00481E22" w:rsidRPr="007D7647">
        <w:rPr>
          <w:iCs/>
          <w:color w:val="auto"/>
          <w:szCs w:val="24"/>
        </w:rPr>
        <w:t xml:space="preserve">  </w:t>
      </w:r>
      <w:r w:rsidR="004254A2" w:rsidRPr="007D7647">
        <w:rPr>
          <w:color w:val="auto"/>
          <w:szCs w:val="24"/>
        </w:rPr>
        <w:t>The evidence shows this disability developed while you were on active duty.</w:t>
      </w:r>
      <w:r w:rsidR="005727FD" w:rsidRPr="007D7647">
        <w:rPr>
          <w:color w:val="auto"/>
          <w:szCs w:val="24"/>
        </w:rPr>
        <w:t xml:space="preserve"> </w:t>
      </w:r>
      <w:r w:rsidR="004254A2" w:rsidRPr="007D7647">
        <w:rPr>
          <w:color w:val="auto"/>
          <w:szCs w:val="24"/>
        </w:rPr>
        <w:t>Service-connection is warranted and has been granted.</w:t>
      </w:r>
      <w:r w:rsidR="004031F4">
        <w:rPr>
          <w:color w:val="auto"/>
          <w:szCs w:val="24"/>
        </w:rPr>
        <w:t xml:space="preserve"> </w:t>
      </w:r>
      <w:r w:rsidR="004254A2" w:rsidRPr="007D7647">
        <w:rPr>
          <w:color w:val="auto"/>
          <w:szCs w:val="24"/>
        </w:rPr>
        <w:t xml:space="preserve"> We have assigned an initial</w:t>
      </w:r>
      <w:r w:rsidR="005727FD" w:rsidRPr="007D7647">
        <w:rPr>
          <w:color w:val="auto"/>
          <w:szCs w:val="24"/>
        </w:rPr>
        <w:t xml:space="preserve"> evaluation</w:t>
      </w:r>
      <w:r w:rsidR="004254A2" w:rsidRPr="007D7647">
        <w:rPr>
          <w:color w:val="auto"/>
          <w:szCs w:val="24"/>
        </w:rPr>
        <w:t xml:space="preserve"> of 10 percent </w:t>
      </w:r>
      <w:r w:rsidR="005727FD" w:rsidRPr="007D7647">
        <w:rPr>
          <w:color w:val="auto"/>
          <w:szCs w:val="24"/>
        </w:rPr>
        <w:t xml:space="preserve">for </w:t>
      </w:r>
      <w:r w:rsidR="004254A2" w:rsidRPr="007D7647">
        <w:rPr>
          <w:color w:val="auto"/>
          <w:szCs w:val="24"/>
        </w:rPr>
        <w:t>this disability because the evidence shows you have painful</w:t>
      </w:r>
      <w:r w:rsidR="005727FD" w:rsidRPr="007D7647">
        <w:rPr>
          <w:color w:val="auto"/>
          <w:szCs w:val="24"/>
        </w:rPr>
        <w:t xml:space="preserve"> </w:t>
      </w:r>
      <w:r w:rsidR="004254A2" w:rsidRPr="007D7647">
        <w:rPr>
          <w:color w:val="auto"/>
          <w:szCs w:val="24"/>
        </w:rPr>
        <w:t>motion and a limitation of motion as a result of pain.</w:t>
      </w:r>
      <w:r w:rsidR="00570F75">
        <w:rPr>
          <w:color w:val="auto"/>
          <w:szCs w:val="24"/>
        </w:rPr>
        <w:t xml:space="preserve"> </w:t>
      </w:r>
      <w:r w:rsidR="004254A2" w:rsidRPr="007D7647">
        <w:rPr>
          <w:color w:val="auto"/>
          <w:szCs w:val="24"/>
        </w:rPr>
        <w:t xml:space="preserve"> An evaluation of 10 percent is</w:t>
      </w:r>
      <w:r w:rsidR="005727FD" w:rsidRPr="007D7647">
        <w:rPr>
          <w:color w:val="auto"/>
          <w:szCs w:val="24"/>
        </w:rPr>
        <w:t xml:space="preserve"> </w:t>
      </w:r>
      <w:r w:rsidR="004254A2" w:rsidRPr="007D7647">
        <w:rPr>
          <w:color w:val="auto"/>
          <w:szCs w:val="24"/>
        </w:rPr>
        <w:t xml:space="preserve">assigned </w:t>
      </w:r>
      <w:r w:rsidR="005727FD" w:rsidRPr="007D7647">
        <w:rPr>
          <w:color w:val="auto"/>
          <w:szCs w:val="24"/>
        </w:rPr>
        <w:t>when</w:t>
      </w:r>
      <w:r w:rsidR="004254A2" w:rsidRPr="007D7647">
        <w:rPr>
          <w:color w:val="auto"/>
          <w:szCs w:val="24"/>
        </w:rPr>
        <w:t xml:space="preserve"> the evidence shows painful</w:t>
      </w:r>
      <w:r w:rsidR="005727FD" w:rsidRPr="007D7647">
        <w:rPr>
          <w:color w:val="auto"/>
          <w:szCs w:val="24"/>
        </w:rPr>
        <w:t xml:space="preserve"> motion, a limitation of </w:t>
      </w:r>
      <w:r w:rsidR="004254A2" w:rsidRPr="007D7647">
        <w:rPr>
          <w:color w:val="auto"/>
          <w:szCs w:val="24"/>
        </w:rPr>
        <w:t>motion as a result of</w:t>
      </w:r>
      <w:r w:rsidR="005727FD" w:rsidRPr="007D7647">
        <w:rPr>
          <w:color w:val="auto"/>
          <w:szCs w:val="24"/>
        </w:rPr>
        <w:t xml:space="preserve"> </w:t>
      </w:r>
      <w:r w:rsidR="004254A2" w:rsidRPr="007D7647">
        <w:rPr>
          <w:color w:val="auto"/>
          <w:szCs w:val="24"/>
        </w:rPr>
        <w:t xml:space="preserve">pain, or a </w:t>
      </w:r>
      <w:proofErr w:type="spellStart"/>
      <w:r w:rsidR="004254A2" w:rsidRPr="007D7647">
        <w:rPr>
          <w:color w:val="auto"/>
          <w:szCs w:val="24"/>
        </w:rPr>
        <w:t>malunion</w:t>
      </w:r>
      <w:proofErr w:type="spellEnd"/>
      <w:r w:rsidR="004254A2" w:rsidRPr="007D7647">
        <w:rPr>
          <w:color w:val="auto"/>
          <w:szCs w:val="24"/>
        </w:rPr>
        <w:t xml:space="preserve"> of th</w:t>
      </w:r>
      <w:r w:rsidR="005727FD" w:rsidRPr="007D7647">
        <w:rPr>
          <w:color w:val="auto"/>
          <w:szCs w:val="24"/>
        </w:rPr>
        <w:t>e</w:t>
      </w:r>
      <w:r w:rsidR="004254A2" w:rsidRPr="007D7647">
        <w:rPr>
          <w:color w:val="auto"/>
          <w:szCs w:val="24"/>
        </w:rPr>
        <w:t xml:space="preserve"> clavicl</w:t>
      </w:r>
      <w:r w:rsidR="005727FD" w:rsidRPr="007D7647">
        <w:rPr>
          <w:color w:val="auto"/>
          <w:szCs w:val="24"/>
        </w:rPr>
        <w:t>e</w:t>
      </w:r>
      <w:r w:rsidR="004254A2" w:rsidRPr="007D7647">
        <w:rPr>
          <w:color w:val="auto"/>
          <w:szCs w:val="24"/>
        </w:rPr>
        <w:t xml:space="preserve"> or scapula without loose movement. </w:t>
      </w:r>
      <w:r w:rsidR="004031F4">
        <w:rPr>
          <w:color w:val="auto"/>
          <w:szCs w:val="24"/>
        </w:rPr>
        <w:t xml:space="preserve"> </w:t>
      </w:r>
      <w:r w:rsidR="004254A2" w:rsidRPr="007D7647">
        <w:rPr>
          <w:color w:val="auto"/>
          <w:szCs w:val="24"/>
        </w:rPr>
        <w:t>We did not assign</w:t>
      </w:r>
      <w:r w:rsidR="005727FD" w:rsidRPr="007D7647">
        <w:rPr>
          <w:color w:val="auto"/>
          <w:szCs w:val="24"/>
        </w:rPr>
        <w:t xml:space="preserve"> </w:t>
      </w:r>
      <w:r w:rsidR="004254A2" w:rsidRPr="007D7647">
        <w:rPr>
          <w:color w:val="auto"/>
          <w:szCs w:val="24"/>
        </w:rPr>
        <w:t xml:space="preserve">a higher evaluation </w:t>
      </w:r>
      <w:r w:rsidR="005727FD" w:rsidRPr="007D7647">
        <w:rPr>
          <w:color w:val="auto"/>
          <w:szCs w:val="24"/>
        </w:rPr>
        <w:t>of</w:t>
      </w:r>
      <w:r w:rsidR="004254A2" w:rsidRPr="007D7647">
        <w:rPr>
          <w:color w:val="auto"/>
          <w:szCs w:val="24"/>
        </w:rPr>
        <w:t xml:space="preserve"> 20 percent because the evidence does not show arm motion limited</w:t>
      </w:r>
      <w:r w:rsidR="005727FD" w:rsidRPr="007D7647">
        <w:rPr>
          <w:color w:val="auto"/>
          <w:szCs w:val="24"/>
        </w:rPr>
        <w:t xml:space="preserve"> </w:t>
      </w:r>
      <w:r w:rsidR="004254A2" w:rsidRPr="007D7647">
        <w:rPr>
          <w:color w:val="auto"/>
          <w:szCs w:val="24"/>
        </w:rPr>
        <w:t>to sho</w:t>
      </w:r>
      <w:r w:rsidR="005727FD" w:rsidRPr="007D7647">
        <w:rPr>
          <w:color w:val="auto"/>
          <w:szCs w:val="24"/>
        </w:rPr>
        <w:t>u</w:t>
      </w:r>
      <w:r w:rsidR="004254A2" w:rsidRPr="007D7647">
        <w:rPr>
          <w:color w:val="auto"/>
          <w:szCs w:val="24"/>
        </w:rPr>
        <w:t>ld</w:t>
      </w:r>
      <w:r w:rsidR="005727FD" w:rsidRPr="007D7647">
        <w:rPr>
          <w:color w:val="auto"/>
          <w:szCs w:val="24"/>
        </w:rPr>
        <w:t>e</w:t>
      </w:r>
      <w:r w:rsidR="004254A2" w:rsidRPr="007D7647">
        <w:rPr>
          <w:color w:val="auto"/>
          <w:szCs w:val="24"/>
        </w:rPr>
        <w:t xml:space="preserve">r level (approximately 90 degrees), </w:t>
      </w:r>
      <w:r w:rsidR="005727FD" w:rsidRPr="007D7647">
        <w:rPr>
          <w:color w:val="auto"/>
          <w:szCs w:val="24"/>
        </w:rPr>
        <w:t>recurrent</w:t>
      </w:r>
      <w:r w:rsidR="004254A2" w:rsidRPr="007D7647">
        <w:rPr>
          <w:color w:val="auto"/>
          <w:szCs w:val="24"/>
        </w:rPr>
        <w:t xml:space="preserve"> dislocation, a </w:t>
      </w:r>
      <w:proofErr w:type="spellStart"/>
      <w:r w:rsidR="004254A2" w:rsidRPr="007D7647">
        <w:rPr>
          <w:color w:val="auto"/>
          <w:szCs w:val="24"/>
        </w:rPr>
        <w:t>malunion</w:t>
      </w:r>
      <w:proofErr w:type="spellEnd"/>
      <w:r w:rsidR="004254A2" w:rsidRPr="007D7647">
        <w:rPr>
          <w:color w:val="auto"/>
          <w:szCs w:val="24"/>
        </w:rPr>
        <w:t xml:space="preserve"> of the</w:t>
      </w:r>
      <w:r w:rsidR="005727FD" w:rsidRPr="007D7647">
        <w:rPr>
          <w:color w:val="auto"/>
          <w:szCs w:val="24"/>
        </w:rPr>
        <w:t xml:space="preserve"> </w:t>
      </w:r>
      <w:proofErr w:type="spellStart"/>
      <w:r w:rsidR="005727FD" w:rsidRPr="007D7647">
        <w:rPr>
          <w:color w:val="auto"/>
          <w:szCs w:val="24"/>
        </w:rPr>
        <w:t>humerus</w:t>
      </w:r>
      <w:proofErr w:type="spellEnd"/>
      <w:r w:rsidR="005727FD" w:rsidRPr="007D7647">
        <w:rPr>
          <w:color w:val="auto"/>
          <w:szCs w:val="24"/>
        </w:rPr>
        <w:t xml:space="preserve">, or a nonunion of the clavicle or scapula with loose movement. </w:t>
      </w:r>
      <w:r w:rsidR="004031F4">
        <w:rPr>
          <w:color w:val="auto"/>
          <w:szCs w:val="24"/>
        </w:rPr>
        <w:t xml:space="preserve"> </w:t>
      </w:r>
      <w:r w:rsidR="005727FD" w:rsidRPr="007D7647">
        <w:rPr>
          <w:color w:val="auto"/>
          <w:szCs w:val="24"/>
        </w:rPr>
        <w:t>Consideration was also given to an increased evaluation due to an additional disability manifested by a limitation of motion, a restriction of activity, or functional impairment caused by pain during periods of flare-up, or when the body part is used repeatedly over a period of time.  No change in the assigned evaluation is warranted.</w:t>
      </w:r>
      <w:r w:rsidR="001D7B60" w:rsidRPr="007D7647">
        <w:rPr>
          <w:color w:val="auto"/>
          <w:szCs w:val="24"/>
        </w:rPr>
        <w:t xml:space="preserve">  </w:t>
      </w:r>
    </w:p>
    <w:p w:rsidR="00037267" w:rsidRPr="007D7647" w:rsidRDefault="00037267" w:rsidP="007D7647">
      <w:pPr>
        <w:autoSpaceDE w:val="0"/>
        <w:autoSpaceDN w:val="0"/>
        <w:adjustRightInd w:val="0"/>
        <w:spacing w:line="240" w:lineRule="exact"/>
        <w:jc w:val="both"/>
        <w:rPr>
          <w:b/>
          <w:color w:val="auto"/>
          <w:szCs w:val="24"/>
        </w:rPr>
      </w:pPr>
    </w:p>
    <w:p w:rsidR="005A756A" w:rsidRPr="007D7647" w:rsidRDefault="000B5518" w:rsidP="007D7647">
      <w:pPr>
        <w:autoSpaceDE w:val="0"/>
        <w:autoSpaceDN w:val="0"/>
        <w:adjustRightInd w:val="0"/>
        <w:spacing w:line="240" w:lineRule="exact"/>
        <w:jc w:val="both"/>
        <w:rPr>
          <w:color w:val="auto"/>
          <w:szCs w:val="24"/>
        </w:rPr>
      </w:pPr>
      <w:r w:rsidRPr="007D7647">
        <w:rPr>
          <w:color w:val="auto"/>
          <w:szCs w:val="24"/>
        </w:rPr>
        <w:t>C&amp;P</w:t>
      </w:r>
      <w:r w:rsidR="005B79E3" w:rsidRPr="007D7647">
        <w:rPr>
          <w:color w:val="auto"/>
          <w:szCs w:val="24"/>
        </w:rPr>
        <w:t xml:space="preserve"> </w:t>
      </w:r>
      <w:r w:rsidR="00037267" w:rsidRPr="007D7647">
        <w:rPr>
          <w:color w:val="auto"/>
          <w:szCs w:val="24"/>
        </w:rPr>
        <w:t xml:space="preserve">Exam </w:t>
      </w:r>
      <w:r w:rsidR="00C16146" w:rsidRPr="007D7647">
        <w:rPr>
          <w:color w:val="auto"/>
          <w:szCs w:val="24"/>
        </w:rPr>
        <w:t>20070827</w:t>
      </w:r>
      <w:r w:rsidR="00037267" w:rsidRPr="007D7647">
        <w:rPr>
          <w:color w:val="auto"/>
          <w:szCs w:val="24"/>
        </w:rPr>
        <w:t xml:space="preserve">: </w:t>
      </w:r>
      <w:r w:rsidR="00481E22" w:rsidRPr="007D7647">
        <w:rPr>
          <w:color w:val="auto"/>
          <w:szCs w:val="24"/>
        </w:rPr>
        <w:t>Diagnosis: S/P Slap Tear repair Right Shoulder with residual pain, weakness, lack of endurance and fatigue with scar</w:t>
      </w:r>
      <w:r w:rsidR="004031F4">
        <w:rPr>
          <w:color w:val="auto"/>
          <w:szCs w:val="24"/>
        </w:rPr>
        <w:t xml:space="preserve">. </w:t>
      </w:r>
      <w:r w:rsidR="00481E22" w:rsidRPr="007D7647">
        <w:rPr>
          <w:color w:val="auto"/>
          <w:szCs w:val="24"/>
        </w:rPr>
        <w:t xml:space="preserve"> The subjective factors are </w:t>
      </w:r>
      <w:r w:rsidR="00481E22" w:rsidRPr="007D7647">
        <w:rPr>
          <w:bCs/>
          <w:color w:val="auto"/>
          <w:szCs w:val="24"/>
        </w:rPr>
        <w:t xml:space="preserve">constant pain, </w:t>
      </w:r>
      <w:r w:rsidR="00481E22" w:rsidRPr="007D7647">
        <w:rPr>
          <w:bCs/>
          <w:color w:val="auto"/>
          <w:szCs w:val="24"/>
        </w:rPr>
        <w:lastRenderedPageBreak/>
        <w:t>stiffness, lack of endurance, fatigability. The objective factors are 3 arthroscopic scars, decreased ROM, pain with ROM, fatigue, weakness, lack of endurance, incoordination.</w:t>
      </w:r>
      <w:r w:rsidR="00481E22" w:rsidRPr="007D7647">
        <w:rPr>
          <w:color w:val="auto"/>
          <w:szCs w:val="24"/>
        </w:rPr>
        <w:t xml:space="preserve">   </w:t>
      </w:r>
    </w:p>
    <w:p w:rsidR="006E5F8E" w:rsidRPr="007D7647" w:rsidRDefault="006E5F8E" w:rsidP="004D2E6D">
      <w:pPr>
        <w:autoSpaceDE w:val="0"/>
        <w:autoSpaceDN w:val="0"/>
        <w:adjustRightInd w:val="0"/>
        <w:spacing w:line="240" w:lineRule="exact"/>
        <w:jc w:val="both"/>
        <w:rPr>
          <w:rFonts w:ascii="Times New Roman" w:hAnsi="Times New Roman"/>
          <w:color w:val="auto"/>
          <w:szCs w:val="24"/>
        </w:rPr>
      </w:pPr>
    </w:p>
    <w:tbl>
      <w:tblPr>
        <w:tblStyle w:val="TableGrid"/>
        <w:tblW w:w="0" w:type="auto"/>
        <w:tblLook w:val="04A0" w:firstRow="1" w:lastRow="0" w:firstColumn="1" w:lastColumn="0" w:noHBand="0" w:noVBand="1"/>
      </w:tblPr>
      <w:tblGrid>
        <w:gridCol w:w="1998"/>
        <w:gridCol w:w="1260"/>
        <w:gridCol w:w="1620"/>
        <w:gridCol w:w="521"/>
        <w:gridCol w:w="1474"/>
        <w:gridCol w:w="1620"/>
      </w:tblGrid>
      <w:tr w:rsidR="00481E22" w:rsidRPr="007D7647" w:rsidTr="00481E22">
        <w:tc>
          <w:tcPr>
            <w:tcW w:w="1998" w:type="dxa"/>
          </w:tcPr>
          <w:p w:rsidR="00481E22" w:rsidRPr="00005693" w:rsidRDefault="00C63C6E"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Movement Shoulder J</w:t>
            </w:r>
            <w:r w:rsidR="00481E22" w:rsidRPr="00005693">
              <w:rPr>
                <w:rFonts w:ascii="Calibri" w:hAnsi="Calibri"/>
                <w:color w:val="auto"/>
                <w:sz w:val="20"/>
                <w:szCs w:val="20"/>
              </w:rPr>
              <w:t>oint</w:t>
            </w:r>
          </w:p>
        </w:tc>
        <w:tc>
          <w:tcPr>
            <w:tcW w:w="1260" w:type="dxa"/>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Normal ROM</w:t>
            </w:r>
          </w:p>
        </w:tc>
        <w:tc>
          <w:tcPr>
            <w:tcW w:w="1620" w:type="dxa"/>
          </w:tcPr>
          <w:p w:rsidR="00481E22" w:rsidRPr="00005693" w:rsidRDefault="00481E22" w:rsidP="008A4D46">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Military Exam 200</w:t>
            </w:r>
            <w:r w:rsidR="008A4D46" w:rsidRPr="00005693">
              <w:rPr>
                <w:rFonts w:ascii="Calibri" w:hAnsi="Calibri"/>
                <w:color w:val="auto"/>
                <w:sz w:val="20"/>
                <w:szCs w:val="20"/>
              </w:rPr>
              <w:t>70511</w:t>
            </w:r>
          </w:p>
        </w:tc>
        <w:tc>
          <w:tcPr>
            <w:tcW w:w="1990" w:type="dxa"/>
            <w:gridSpan w:val="2"/>
          </w:tcPr>
          <w:p w:rsidR="00481E22" w:rsidRPr="00005693" w:rsidRDefault="00F374F8" w:rsidP="005A756A">
            <w:pPr>
              <w:autoSpaceDE w:val="0"/>
              <w:autoSpaceDN w:val="0"/>
              <w:adjustRightInd w:val="0"/>
              <w:spacing w:line="240" w:lineRule="exact"/>
              <w:jc w:val="both"/>
              <w:rPr>
                <w:rFonts w:ascii="Calibri" w:hAnsi="Calibri"/>
                <w:color w:val="auto"/>
                <w:sz w:val="20"/>
                <w:szCs w:val="20"/>
              </w:rPr>
            </w:pPr>
            <w:r>
              <w:rPr>
                <w:rFonts w:ascii="Calibri" w:hAnsi="Calibri"/>
                <w:color w:val="auto"/>
                <w:sz w:val="20"/>
                <w:szCs w:val="20"/>
              </w:rPr>
              <w:t>VA E</w:t>
            </w:r>
            <w:r w:rsidR="00481E22" w:rsidRPr="00005693">
              <w:rPr>
                <w:rFonts w:ascii="Calibri" w:hAnsi="Calibri"/>
                <w:color w:val="auto"/>
                <w:sz w:val="20"/>
                <w:szCs w:val="20"/>
              </w:rPr>
              <w:t>xam</w:t>
            </w:r>
          </w:p>
          <w:p w:rsidR="00481E22" w:rsidRPr="00005693" w:rsidRDefault="00481E22" w:rsidP="005A756A">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20070827</w:t>
            </w:r>
          </w:p>
        </w:tc>
        <w:tc>
          <w:tcPr>
            <w:tcW w:w="1620" w:type="dxa"/>
            <w:vMerge w:val="restart"/>
          </w:tcPr>
          <w:p w:rsidR="00481E22" w:rsidRPr="00005693" w:rsidRDefault="00481E22" w:rsidP="005A756A">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 xml:space="preserve">Military </w:t>
            </w:r>
            <w:r w:rsidR="00F374F8">
              <w:rPr>
                <w:rFonts w:ascii="Calibri" w:hAnsi="Calibri"/>
                <w:color w:val="auto"/>
                <w:sz w:val="20"/>
                <w:szCs w:val="20"/>
              </w:rPr>
              <w:t>O</w:t>
            </w:r>
            <w:r w:rsidR="00AE75B5" w:rsidRPr="00005693">
              <w:rPr>
                <w:rFonts w:ascii="Calibri" w:hAnsi="Calibri"/>
                <w:color w:val="auto"/>
                <w:sz w:val="20"/>
                <w:szCs w:val="20"/>
              </w:rPr>
              <w:t xml:space="preserve">rtho </w:t>
            </w:r>
            <w:r w:rsidR="00F374F8">
              <w:rPr>
                <w:rFonts w:ascii="Calibri" w:hAnsi="Calibri"/>
                <w:color w:val="auto"/>
                <w:sz w:val="20"/>
                <w:szCs w:val="20"/>
              </w:rPr>
              <w:t>E</w:t>
            </w:r>
            <w:r w:rsidRPr="00005693">
              <w:rPr>
                <w:rFonts w:ascii="Calibri" w:hAnsi="Calibri"/>
                <w:color w:val="auto"/>
                <w:sz w:val="20"/>
                <w:szCs w:val="20"/>
              </w:rPr>
              <w:t>xam 20070207</w:t>
            </w:r>
          </w:p>
          <w:p w:rsidR="00481E22" w:rsidRPr="007D7647" w:rsidRDefault="00481E22" w:rsidP="00481E22">
            <w:pPr>
              <w:autoSpaceDE w:val="0"/>
              <w:autoSpaceDN w:val="0"/>
              <w:adjustRightInd w:val="0"/>
              <w:spacing w:line="240" w:lineRule="exact"/>
              <w:jc w:val="both"/>
              <w:rPr>
                <w:rFonts w:ascii="Times New Roman" w:hAnsi="Times New Roman"/>
                <w:color w:val="auto"/>
                <w:szCs w:val="24"/>
              </w:rPr>
            </w:pPr>
            <w:r w:rsidRPr="00005693">
              <w:rPr>
                <w:rFonts w:ascii="Calibri" w:hAnsi="Calibri"/>
                <w:color w:val="auto"/>
                <w:sz w:val="20"/>
                <w:szCs w:val="20"/>
              </w:rPr>
              <w:t>"TTP" and "+FROM"</w:t>
            </w:r>
            <w:r w:rsidR="00AE75B5" w:rsidRPr="007D7647">
              <w:rPr>
                <w:rFonts w:ascii="Times New Roman" w:hAnsi="Times New Roman"/>
                <w:color w:val="auto"/>
                <w:sz w:val="20"/>
                <w:szCs w:val="20"/>
              </w:rPr>
              <w:t xml:space="preserve"> </w:t>
            </w:r>
          </w:p>
        </w:tc>
      </w:tr>
      <w:tr w:rsidR="00481E22" w:rsidRPr="007D7647" w:rsidTr="00481E22">
        <w:tc>
          <w:tcPr>
            <w:tcW w:w="1998" w:type="dxa"/>
            <w:vMerge w:val="restart"/>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b/>
                <w:bCs/>
                <w:color w:val="auto"/>
                <w:sz w:val="20"/>
                <w:szCs w:val="20"/>
              </w:rPr>
              <w:t>Flexion</w:t>
            </w:r>
          </w:p>
        </w:tc>
        <w:tc>
          <w:tcPr>
            <w:tcW w:w="1260" w:type="dxa"/>
            <w:vMerge w:val="restart"/>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p>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180</w:t>
            </w:r>
          </w:p>
        </w:tc>
        <w:tc>
          <w:tcPr>
            <w:tcW w:w="1620" w:type="dxa"/>
            <w:vMerge w:val="restart"/>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0-130</w:t>
            </w:r>
          </w:p>
        </w:tc>
        <w:tc>
          <w:tcPr>
            <w:tcW w:w="1990" w:type="dxa"/>
            <w:gridSpan w:val="2"/>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 xml:space="preserve">AROM / Pain </w:t>
            </w:r>
          </w:p>
        </w:tc>
        <w:tc>
          <w:tcPr>
            <w:tcW w:w="1620" w:type="dxa"/>
            <w:vMerge/>
          </w:tcPr>
          <w:p w:rsidR="00481E22" w:rsidRPr="007D7647" w:rsidRDefault="00481E22" w:rsidP="004D2E6D">
            <w:pPr>
              <w:autoSpaceDE w:val="0"/>
              <w:autoSpaceDN w:val="0"/>
              <w:adjustRightInd w:val="0"/>
              <w:spacing w:line="240" w:lineRule="exact"/>
              <w:jc w:val="both"/>
              <w:rPr>
                <w:rFonts w:ascii="Times New Roman" w:hAnsi="Times New Roman"/>
                <w:color w:val="auto"/>
                <w:szCs w:val="24"/>
              </w:rPr>
            </w:pPr>
          </w:p>
        </w:tc>
      </w:tr>
      <w:tr w:rsidR="00481E22" w:rsidRPr="007D7647" w:rsidTr="00481E22">
        <w:tc>
          <w:tcPr>
            <w:tcW w:w="1998" w:type="dxa"/>
            <w:vMerge/>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p>
        </w:tc>
        <w:tc>
          <w:tcPr>
            <w:tcW w:w="1260" w:type="dxa"/>
            <w:vMerge/>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p>
        </w:tc>
        <w:tc>
          <w:tcPr>
            <w:tcW w:w="1620" w:type="dxa"/>
            <w:vMerge/>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p>
        </w:tc>
        <w:tc>
          <w:tcPr>
            <w:tcW w:w="516" w:type="dxa"/>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110</w:t>
            </w:r>
          </w:p>
        </w:tc>
        <w:tc>
          <w:tcPr>
            <w:tcW w:w="1474" w:type="dxa"/>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110</w:t>
            </w:r>
          </w:p>
        </w:tc>
        <w:tc>
          <w:tcPr>
            <w:tcW w:w="1620" w:type="dxa"/>
            <w:vMerge/>
          </w:tcPr>
          <w:p w:rsidR="00481E22" w:rsidRPr="007D7647" w:rsidRDefault="00481E22" w:rsidP="004D2E6D">
            <w:pPr>
              <w:autoSpaceDE w:val="0"/>
              <w:autoSpaceDN w:val="0"/>
              <w:adjustRightInd w:val="0"/>
              <w:spacing w:line="240" w:lineRule="exact"/>
              <w:jc w:val="both"/>
              <w:rPr>
                <w:rFonts w:ascii="Times New Roman" w:hAnsi="Times New Roman"/>
                <w:bCs/>
                <w:color w:val="auto"/>
                <w:sz w:val="17"/>
                <w:szCs w:val="17"/>
              </w:rPr>
            </w:pPr>
          </w:p>
        </w:tc>
      </w:tr>
      <w:tr w:rsidR="00481E22" w:rsidRPr="007D7647" w:rsidTr="00481E22">
        <w:tc>
          <w:tcPr>
            <w:tcW w:w="1998" w:type="dxa"/>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b/>
                <w:bCs/>
                <w:color w:val="auto"/>
                <w:sz w:val="20"/>
                <w:szCs w:val="20"/>
              </w:rPr>
              <w:t>Abduction</w:t>
            </w:r>
          </w:p>
        </w:tc>
        <w:tc>
          <w:tcPr>
            <w:tcW w:w="1260" w:type="dxa"/>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180</w:t>
            </w:r>
          </w:p>
        </w:tc>
        <w:tc>
          <w:tcPr>
            <w:tcW w:w="1620" w:type="dxa"/>
          </w:tcPr>
          <w:p w:rsidR="00481E22" w:rsidRPr="00005693" w:rsidRDefault="00481E22" w:rsidP="00AE75B5">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0-1</w:t>
            </w:r>
            <w:r w:rsidR="00AE75B5" w:rsidRPr="00005693">
              <w:rPr>
                <w:rFonts w:ascii="Calibri" w:hAnsi="Calibri"/>
                <w:color w:val="auto"/>
                <w:sz w:val="20"/>
                <w:szCs w:val="20"/>
              </w:rPr>
              <w:t>1</w:t>
            </w:r>
            <w:r w:rsidRPr="00005693">
              <w:rPr>
                <w:rFonts w:ascii="Calibri" w:hAnsi="Calibri"/>
                <w:color w:val="auto"/>
                <w:sz w:val="20"/>
                <w:szCs w:val="20"/>
              </w:rPr>
              <w:t>0</w:t>
            </w:r>
          </w:p>
        </w:tc>
        <w:tc>
          <w:tcPr>
            <w:tcW w:w="516" w:type="dxa"/>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110</w:t>
            </w:r>
          </w:p>
        </w:tc>
        <w:tc>
          <w:tcPr>
            <w:tcW w:w="1474" w:type="dxa"/>
          </w:tcPr>
          <w:p w:rsidR="00481E22" w:rsidRPr="00005693" w:rsidRDefault="00481E22" w:rsidP="004D2E6D">
            <w:pPr>
              <w:autoSpaceDE w:val="0"/>
              <w:autoSpaceDN w:val="0"/>
              <w:adjustRightInd w:val="0"/>
              <w:spacing w:line="240" w:lineRule="exact"/>
              <w:jc w:val="both"/>
              <w:rPr>
                <w:rFonts w:ascii="Calibri" w:hAnsi="Calibri"/>
                <w:color w:val="auto"/>
                <w:sz w:val="20"/>
                <w:szCs w:val="20"/>
              </w:rPr>
            </w:pPr>
            <w:r w:rsidRPr="00005693">
              <w:rPr>
                <w:rFonts w:ascii="Calibri" w:hAnsi="Calibri"/>
                <w:color w:val="auto"/>
                <w:sz w:val="20"/>
                <w:szCs w:val="20"/>
              </w:rPr>
              <w:t>110</w:t>
            </w:r>
          </w:p>
        </w:tc>
        <w:tc>
          <w:tcPr>
            <w:tcW w:w="1620" w:type="dxa"/>
            <w:vMerge/>
          </w:tcPr>
          <w:p w:rsidR="00481E22" w:rsidRPr="007D7647" w:rsidRDefault="00481E22" w:rsidP="004D2E6D">
            <w:pPr>
              <w:autoSpaceDE w:val="0"/>
              <w:autoSpaceDN w:val="0"/>
              <w:adjustRightInd w:val="0"/>
              <w:spacing w:line="240" w:lineRule="exact"/>
              <w:jc w:val="both"/>
              <w:rPr>
                <w:rFonts w:ascii="Times New Roman" w:hAnsi="Times New Roman"/>
                <w:color w:val="auto"/>
                <w:szCs w:val="24"/>
              </w:rPr>
            </w:pPr>
          </w:p>
        </w:tc>
      </w:tr>
    </w:tbl>
    <w:p w:rsidR="00416D3D" w:rsidRPr="007D7647" w:rsidRDefault="00416D3D" w:rsidP="004D2E6D">
      <w:pPr>
        <w:autoSpaceDE w:val="0"/>
        <w:autoSpaceDN w:val="0"/>
        <w:adjustRightInd w:val="0"/>
        <w:spacing w:line="240" w:lineRule="exact"/>
        <w:jc w:val="both"/>
        <w:rPr>
          <w:rFonts w:ascii="Times New Roman" w:hAnsi="Times New Roman"/>
          <w:color w:val="auto"/>
          <w:szCs w:val="24"/>
        </w:rPr>
      </w:pPr>
    </w:p>
    <w:p w:rsidR="00341B93" w:rsidRPr="007D7647" w:rsidRDefault="005A756A" w:rsidP="007D7647">
      <w:pPr>
        <w:autoSpaceDE w:val="0"/>
        <w:autoSpaceDN w:val="0"/>
        <w:adjustRightInd w:val="0"/>
        <w:spacing w:line="240" w:lineRule="exact"/>
        <w:jc w:val="both"/>
        <w:rPr>
          <w:color w:val="auto"/>
          <w:szCs w:val="24"/>
        </w:rPr>
      </w:pPr>
      <w:r w:rsidRPr="007D7647">
        <w:rPr>
          <w:color w:val="auto"/>
          <w:szCs w:val="24"/>
        </w:rPr>
        <w:t xml:space="preserve">The CI had painful motion of his right shoulder with the ability to move it above the shoulder without pain using either the military or VA </w:t>
      </w:r>
      <w:r w:rsidR="00F374F8">
        <w:rPr>
          <w:color w:val="auto"/>
          <w:szCs w:val="24"/>
        </w:rPr>
        <w:t>E</w:t>
      </w:r>
      <w:r w:rsidRPr="007D7647">
        <w:rPr>
          <w:color w:val="auto"/>
          <w:szCs w:val="24"/>
        </w:rPr>
        <w:t>xams (most limited ROM was 110</w:t>
      </w:r>
      <w:r w:rsidRPr="007D7647">
        <w:rPr>
          <w:rFonts w:hAnsi="Times New Roman"/>
          <w:color w:val="auto"/>
          <w:szCs w:val="24"/>
        </w:rPr>
        <w:t>˚</w:t>
      </w:r>
      <w:r w:rsidRPr="007D7647">
        <w:rPr>
          <w:color w:val="auto"/>
          <w:szCs w:val="24"/>
        </w:rPr>
        <w:t>).  Th</w:t>
      </w:r>
      <w:r w:rsidR="00481E22" w:rsidRPr="007D7647">
        <w:rPr>
          <w:color w:val="auto"/>
          <w:szCs w:val="24"/>
        </w:rPr>
        <w:t>is</w:t>
      </w:r>
      <w:r w:rsidRPr="007D7647">
        <w:rPr>
          <w:color w:val="auto"/>
          <w:szCs w:val="24"/>
        </w:rPr>
        <w:t xml:space="preserve"> </w:t>
      </w:r>
      <w:r w:rsidR="00481E22" w:rsidRPr="007D7647">
        <w:rPr>
          <w:color w:val="auto"/>
          <w:szCs w:val="24"/>
        </w:rPr>
        <w:t xml:space="preserve">condition </w:t>
      </w:r>
      <w:r w:rsidRPr="007D7647">
        <w:rPr>
          <w:color w:val="auto"/>
          <w:szCs w:val="24"/>
        </w:rPr>
        <w:t>would not rise to the 20% rating criteria under 5003-5019 unless evidence showed arm motion limited to shoulder level (approximately 90</w:t>
      </w:r>
      <w:r w:rsidRPr="007D7647">
        <w:rPr>
          <w:rFonts w:hAnsi="Times New Roman"/>
          <w:color w:val="auto"/>
          <w:szCs w:val="24"/>
        </w:rPr>
        <w:t>˚</w:t>
      </w:r>
      <w:r w:rsidRPr="007D7647">
        <w:rPr>
          <w:color w:val="auto"/>
          <w:szCs w:val="24"/>
        </w:rPr>
        <w:t xml:space="preserve">).  </w:t>
      </w:r>
      <w:r w:rsidR="008E7058" w:rsidRPr="007D7647">
        <w:rPr>
          <w:color w:val="auto"/>
          <w:szCs w:val="24"/>
        </w:rPr>
        <w:t xml:space="preserve">The VA coding of 10% for Residuals, AC Separation and SLAP Tear, Right Shoulder, Post-Operative with Scarring using code 5099-5019 </w:t>
      </w:r>
      <w:r w:rsidRPr="007D7647">
        <w:rPr>
          <w:color w:val="auto"/>
          <w:szCs w:val="24"/>
        </w:rPr>
        <w:t xml:space="preserve">Bursitis </w:t>
      </w:r>
      <w:r w:rsidR="008E7058" w:rsidRPr="007D7647">
        <w:rPr>
          <w:color w:val="auto"/>
          <w:szCs w:val="24"/>
        </w:rPr>
        <w:t xml:space="preserve">provided the same disability percentage and is not predominate to the PEB </w:t>
      </w:r>
      <w:r w:rsidR="00341B93" w:rsidRPr="007D7647">
        <w:rPr>
          <w:color w:val="auto"/>
          <w:szCs w:val="24"/>
        </w:rPr>
        <w:t xml:space="preserve">rating of 10% as 5099-5003 Arthritis, degenerative.  </w:t>
      </w:r>
      <w:r w:rsidRPr="007D7647">
        <w:rPr>
          <w:color w:val="auto"/>
          <w:szCs w:val="24"/>
        </w:rPr>
        <w:t xml:space="preserve">Both VASRD codes are analogous and are rated using the same criteria under 5003.   </w:t>
      </w:r>
    </w:p>
    <w:p w:rsidR="008E7058" w:rsidRPr="007D7647" w:rsidRDefault="008E7058" w:rsidP="007D7647">
      <w:pPr>
        <w:autoSpaceDE w:val="0"/>
        <w:autoSpaceDN w:val="0"/>
        <w:adjustRightInd w:val="0"/>
        <w:spacing w:line="240" w:lineRule="exact"/>
        <w:jc w:val="both"/>
        <w:rPr>
          <w:color w:val="auto"/>
          <w:szCs w:val="24"/>
        </w:rPr>
      </w:pPr>
    </w:p>
    <w:p w:rsidR="00037267" w:rsidRPr="007D7647" w:rsidRDefault="00A5677C" w:rsidP="007D7647">
      <w:pPr>
        <w:autoSpaceDE w:val="0"/>
        <w:autoSpaceDN w:val="0"/>
        <w:adjustRightInd w:val="0"/>
        <w:spacing w:line="240" w:lineRule="exact"/>
        <w:jc w:val="both"/>
        <w:rPr>
          <w:color w:val="auto"/>
          <w:szCs w:val="24"/>
          <w:u w:val="single"/>
        </w:rPr>
      </w:pPr>
      <w:r w:rsidRPr="007D7647">
        <w:rPr>
          <w:b/>
          <w:color w:val="auto"/>
          <w:szCs w:val="24"/>
          <w:u w:val="single"/>
        </w:rPr>
        <w:t>OTHER VA CONDITIONS.</w:t>
      </w:r>
      <w:r w:rsidR="008E7058" w:rsidRPr="007D7647">
        <w:rPr>
          <w:b/>
          <w:color w:val="auto"/>
          <w:szCs w:val="24"/>
          <w:u w:val="single"/>
        </w:rPr>
        <w:t xml:space="preserve"> </w:t>
      </w:r>
    </w:p>
    <w:p w:rsidR="00A5677C" w:rsidRPr="007D7647" w:rsidRDefault="00A5677C" w:rsidP="007D7647">
      <w:pPr>
        <w:tabs>
          <w:tab w:val="left" w:pos="288"/>
          <w:tab w:val="left" w:pos="4752"/>
        </w:tabs>
        <w:spacing w:line="240" w:lineRule="exact"/>
        <w:jc w:val="both"/>
        <w:rPr>
          <w:color w:val="auto"/>
          <w:szCs w:val="24"/>
        </w:rPr>
      </w:pPr>
    </w:p>
    <w:p w:rsidR="00EB5533" w:rsidRPr="007D7647" w:rsidRDefault="00A5677C" w:rsidP="007D7647">
      <w:pPr>
        <w:tabs>
          <w:tab w:val="left" w:pos="288"/>
          <w:tab w:val="left" w:pos="4752"/>
        </w:tabs>
        <w:spacing w:line="240" w:lineRule="exact"/>
        <w:jc w:val="both"/>
        <w:rPr>
          <w:color w:val="auto"/>
          <w:szCs w:val="24"/>
          <w:u w:val="single"/>
        </w:rPr>
      </w:pPr>
      <w:r w:rsidRPr="007D7647">
        <w:rPr>
          <w:color w:val="auto"/>
          <w:szCs w:val="24"/>
          <w:u w:val="single"/>
        </w:rPr>
        <w:t xml:space="preserve">LEFT KNEE </w:t>
      </w:r>
      <w:proofErr w:type="gramStart"/>
      <w:r w:rsidRPr="007D7647">
        <w:rPr>
          <w:color w:val="auto"/>
          <w:szCs w:val="24"/>
          <w:u w:val="single"/>
        </w:rPr>
        <w:t>STRAIN</w:t>
      </w:r>
      <w:r w:rsidR="001A3C9C" w:rsidRPr="007D7647">
        <w:rPr>
          <w:color w:val="auto"/>
          <w:szCs w:val="24"/>
          <w:u w:val="single"/>
        </w:rPr>
        <w:t xml:space="preserve">  &amp;</w:t>
      </w:r>
      <w:proofErr w:type="gramEnd"/>
      <w:r w:rsidR="001A3C9C" w:rsidRPr="007D7647">
        <w:rPr>
          <w:color w:val="auto"/>
          <w:szCs w:val="24"/>
          <w:u w:val="single"/>
        </w:rPr>
        <w:t xml:space="preserve"> RIGHT KNEE STRAIN</w:t>
      </w:r>
      <w:r w:rsidR="001A3C9C" w:rsidRPr="007D7647">
        <w:rPr>
          <w:color w:val="auto"/>
          <w:szCs w:val="24"/>
        </w:rPr>
        <w:t>.</w:t>
      </w:r>
      <w:r w:rsidR="005E6687" w:rsidRPr="007D7647">
        <w:rPr>
          <w:color w:val="auto"/>
          <w:szCs w:val="24"/>
        </w:rPr>
        <w:t xml:space="preserve">  Bilateral knee pain was mentioned in the MEB History and </w:t>
      </w:r>
      <w:r w:rsidR="00762E13">
        <w:rPr>
          <w:color w:val="auto"/>
          <w:szCs w:val="24"/>
        </w:rPr>
        <w:t>P</w:t>
      </w:r>
      <w:r w:rsidR="005E6687" w:rsidRPr="007D7647">
        <w:rPr>
          <w:color w:val="auto"/>
          <w:szCs w:val="24"/>
        </w:rPr>
        <w:t xml:space="preserve">hysical.  DD </w:t>
      </w:r>
      <w:r w:rsidR="00396210" w:rsidRPr="007D7647">
        <w:rPr>
          <w:color w:val="auto"/>
          <w:szCs w:val="24"/>
        </w:rPr>
        <w:t>2807 Med History 20070207</w:t>
      </w:r>
      <w:r w:rsidR="005E6687" w:rsidRPr="007D7647">
        <w:rPr>
          <w:color w:val="auto"/>
          <w:szCs w:val="24"/>
        </w:rPr>
        <w:t xml:space="preserve"> </w:t>
      </w:r>
      <w:proofErr w:type="gramStart"/>
      <w:r w:rsidR="005E6687" w:rsidRPr="007D7647">
        <w:rPr>
          <w:color w:val="auto"/>
          <w:szCs w:val="24"/>
        </w:rPr>
        <w:t xml:space="preserve">item </w:t>
      </w:r>
      <w:r w:rsidR="00396210" w:rsidRPr="007D7647">
        <w:rPr>
          <w:color w:val="auto"/>
          <w:szCs w:val="24"/>
        </w:rPr>
        <w:t xml:space="preserve"> #</w:t>
      </w:r>
      <w:proofErr w:type="gramEnd"/>
      <w:r w:rsidR="00396210" w:rsidRPr="007D7647">
        <w:rPr>
          <w:color w:val="auto"/>
          <w:szCs w:val="24"/>
        </w:rPr>
        <w:t>12i-Knees</w:t>
      </w:r>
      <w:r w:rsidR="005E6687" w:rsidRPr="007D7647">
        <w:rPr>
          <w:color w:val="auto"/>
          <w:szCs w:val="24"/>
        </w:rPr>
        <w:t xml:space="preserve"> was positive with comment of "</w:t>
      </w:r>
      <w:r w:rsidR="00396210" w:rsidRPr="007D7647">
        <w:rPr>
          <w:color w:val="auto"/>
          <w:szCs w:val="24"/>
        </w:rPr>
        <w:t>Painful knees when cold or walking long distances</w:t>
      </w:r>
      <w:r w:rsidR="005E6687" w:rsidRPr="007D7647">
        <w:rPr>
          <w:color w:val="auto"/>
          <w:szCs w:val="24"/>
        </w:rPr>
        <w:t>"</w:t>
      </w:r>
      <w:r w:rsidR="00762E13">
        <w:rPr>
          <w:color w:val="auto"/>
          <w:szCs w:val="24"/>
        </w:rPr>
        <w:t>.</w:t>
      </w:r>
      <w:r w:rsidR="005E6687" w:rsidRPr="007D7647">
        <w:rPr>
          <w:color w:val="auto"/>
          <w:szCs w:val="24"/>
        </w:rPr>
        <w:t xml:space="preserve">  DD </w:t>
      </w:r>
      <w:r w:rsidR="005212A1" w:rsidRPr="007D7647">
        <w:rPr>
          <w:color w:val="auto"/>
          <w:szCs w:val="24"/>
        </w:rPr>
        <w:t>2808 Med Exam 20070207</w:t>
      </w:r>
      <w:r w:rsidR="005E6687" w:rsidRPr="007D7647">
        <w:rPr>
          <w:color w:val="auto"/>
          <w:szCs w:val="24"/>
        </w:rPr>
        <w:t xml:space="preserve"> item </w:t>
      </w:r>
      <w:r w:rsidR="005212A1" w:rsidRPr="007D7647">
        <w:rPr>
          <w:color w:val="auto"/>
          <w:szCs w:val="24"/>
        </w:rPr>
        <w:t>#34-Lower Extremities</w:t>
      </w:r>
      <w:r w:rsidR="00F115DF" w:rsidRPr="007D7647">
        <w:rPr>
          <w:color w:val="auto"/>
          <w:szCs w:val="24"/>
        </w:rPr>
        <w:t xml:space="preserve"> </w:t>
      </w:r>
      <w:r w:rsidR="005E6687" w:rsidRPr="007D7647">
        <w:rPr>
          <w:color w:val="auto"/>
          <w:szCs w:val="24"/>
        </w:rPr>
        <w:t xml:space="preserve">was </w:t>
      </w:r>
      <w:r w:rsidR="00F115DF" w:rsidRPr="007D7647">
        <w:rPr>
          <w:color w:val="auto"/>
          <w:szCs w:val="24"/>
        </w:rPr>
        <w:t>checked</w:t>
      </w:r>
      <w:r w:rsidR="005212A1" w:rsidRPr="007D7647">
        <w:rPr>
          <w:color w:val="auto"/>
          <w:szCs w:val="24"/>
        </w:rPr>
        <w:t xml:space="preserve"> Normal</w:t>
      </w:r>
      <w:r w:rsidR="00F115DF" w:rsidRPr="007D7647">
        <w:rPr>
          <w:color w:val="auto"/>
          <w:szCs w:val="24"/>
        </w:rPr>
        <w:t xml:space="preserve">.  </w:t>
      </w:r>
      <w:r w:rsidR="005E6687" w:rsidRPr="007D7647">
        <w:rPr>
          <w:color w:val="auto"/>
          <w:szCs w:val="24"/>
        </w:rPr>
        <w:t>Provider's c</w:t>
      </w:r>
      <w:r w:rsidR="00F115DF" w:rsidRPr="007D7647">
        <w:rPr>
          <w:color w:val="auto"/>
          <w:szCs w:val="24"/>
        </w:rPr>
        <w:t>omments</w:t>
      </w:r>
      <w:r w:rsidR="005E6687" w:rsidRPr="007D7647">
        <w:rPr>
          <w:color w:val="auto"/>
          <w:szCs w:val="24"/>
        </w:rPr>
        <w:t xml:space="preserve"> were</w:t>
      </w:r>
      <w:r w:rsidR="00F115DF" w:rsidRPr="007D7647">
        <w:rPr>
          <w:color w:val="auto"/>
          <w:szCs w:val="24"/>
        </w:rPr>
        <w:t xml:space="preserve">: "Painful bilateral knee pain.  No falling, no injuries, never sought Medical help.  Pt states knee pain </w:t>
      </w:r>
      <w:r w:rsidR="00762E13">
        <w:rPr>
          <w:color w:val="auto"/>
          <w:szCs w:val="24"/>
        </w:rPr>
        <w:t>started "Over 10 years</w:t>
      </w:r>
      <w:r w:rsidR="00F115DF" w:rsidRPr="007D7647">
        <w:rPr>
          <w:color w:val="auto"/>
          <w:szCs w:val="24"/>
        </w:rPr>
        <w:t xml:space="preserve"> ago."</w:t>
      </w:r>
      <w:r w:rsidR="005E6687" w:rsidRPr="007D7647">
        <w:rPr>
          <w:color w:val="auto"/>
          <w:szCs w:val="24"/>
        </w:rPr>
        <w:t xml:space="preserve">  There was no indication in the record of any knee diagnosis on his Summary Problem List or AHLTA problem list.  There were no significant notes in the record documenting any </w:t>
      </w:r>
      <w:r w:rsidR="00013246" w:rsidRPr="007D7647">
        <w:rPr>
          <w:color w:val="auto"/>
          <w:szCs w:val="24"/>
        </w:rPr>
        <w:t xml:space="preserve">chronic </w:t>
      </w:r>
      <w:r w:rsidR="005E6687" w:rsidRPr="007D7647">
        <w:rPr>
          <w:color w:val="auto"/>
          <w:szCs w:val="24"/>
        </w:rPr>
        <w:t>knee disability or limitations</w:t>
      </w:r>
      <w:r w:rsidR="00013246" w:rsidRPr="007D7647">
        <w:rPr>
          <w:color w:val="auto"/>
          <w:szCs w:val="24"/>
        </w:rPr>
        <w:t xml:space="preserve"> due to the knees</w:t>
      </w:r>
      <w:r w:rsidR="005E6687" w:rsidRPr="007D7647">
        <w:rPr>
          <w:color w:val="auto"/>
          <w:szCs w:val="24"/>
        </w:rPr>
        <w:t xml:space="preserve">.  </w:t>
      </w:r>
    </w:p>
    <w:p w:rsidR="00716311" w:rsidRPr="007D7647" w:rsidRDefault="00716311" w:rsidP="007D7647">
      <w:pPr>
        <w:tabs>
          <w:tab w:val="left" w:pos="288"/>
          <w:tab w:val="left" w:pos="4752"/>
        </w:tabs>
        <w:spacing w:line="240" w:lineRule="exact"/>
        <w:jc w:val="both"/>
        <w:rPr>
          <w:color w:val="auto"/>
          <w:szCs w:val="24"/>
        </w:rPr>
      </w:pPr>
    </w:p>
    <w:p w:rsidR="004D2E6D" w:rsidRPr="007D7647" w:rsidRDefault="005E6687" w:rsidP="007D7647">
      <w:pPr>
        <w:autoSpaceDE w:val="0"/>
        <w:autoSpaceDN w:val="0"/>
        <w:adjustRightInd w:val="0"/>
        <w:spacing w:line="240" w:lineRule="exact"/>
        <w:jc w:val="both"/>
        <w:rPr>
          <w:bCs/>
          <w:color w:val="auto"/>
          <w:szCs w:val="24"/>
        </w:rPr>
      </w:pPr>
      <w:r w:rsidRPr="007D7647">
        <w:rPr>
          <w:color w:val="auto"/>
          <w:szCs w:val="24"/>
        </w:rPr>
        <w:t xml:space="preserve">The VA rating determination of </w:t>
      </w:r>
      <w:r w:rsidR="00716311" w:rsidRPr="007D7647">
        <w:rPr>
          <w:color w:val="auto"/>
          <w:szCs w:val="24"/>
        </w:rPr>
        <w:t>20071115</w:t>
      </w:r>
      <w:r w:rsidRPr="007D7647">
        <w:rPr>
          <w:color w:val="auto"/>
          <w:szCs w:val="24"/>
        </w:rPr>
        <w:t xml:space="preserve"> for 10% each knee was based on </w:t>
      </w:r>
      <w:r w:rsidR="00C03369" w:rsidRPr="007D7647">
        <w:rPr>
          <w:color w:val="auto"/>
          <w:szCs w:val="24"/>
        </w:rPr>
        <w:t>painful motion and e</w:t>
      </w:r>
      <w:r w:rsidRPr="007D7647">
        <w:rPr>
          <w:color w:val="auto"/>
          <w:szCs w:val="24"/>
        </w:rPr>
        <w:t>xam 20070827.</w:t>
      </w:r>
      <w:r w:rsidR="00762E13">
        <w:rPr>
          <w:color w:val="auto"/>
          <w:szCs w:val="24"/>
        </w:rPr>
        <w:t xml:space="preserve">  CI noted stiffness and pain; d</w:t>
      </w:r>
      <w:r w:rsidRPr="007D7647">
        <w:rPr>
          <w:color w:val="auto"/>
          <w:szCs w:val="24"/>
        </w:rPr>
        <w:t xml:space="preserve">enied any current functional impairment; </w:t>
      </w:r>
      <w:r w:rsidR="00762E13">
        <w:rPr>
          <w:color w:val="auto"/>
          <w:szCs w:val="24"/>
        </w:rPr>
        <w:t>t</w:t>
      </w:r>
      <w:r w:rsidRPr="007D7647">
        <w:rPr>
          <w:color w:val="auto"/>
          <w:szCs w:val="24"/>
        </w:rPr>
        <w:t xml:space="preserve">here was pain limited ROM for each knee and left knee crepitus (grinding) and locking pain; imaging was normal.  </w:t>
      </w:r>
      <w:r w:rsidR="00716311" w:rsidRPr="007D7647">
        <w:rPr>
          <w:color w:val="auto"/>
          <w:szCs w:val="24"/>
        </w:rPr>
        <w:t>C&amp;P Exam 20070827</w:t>
      </w:r>
      <w:r w:rsidR="00013246" w:rsidRPr="007D7647">
        <w:rPr>
          <w:color w:val="auto"/>
          <w:szCs w:val="24"/>
        </w:rPr>
        <w:t xml:space="preserve"> noted</w:t>
      </w:r>
      <w:r w:rsidR="00716311" w:rsidRPr="007D7647">
        <w:rPr>
          <w:color w:val="auto"/>
          <w:szCs w:val="24"/>
        </w:rPr>
        <w:t>:</w:t>
      </w:r>
      <w:r w:rsidR="00E851E9" w:rsidRPr="007D7647">
        <w:rPr>
          <w:color w:val="auto"/>
          <w:szCs w:val="24"/>
        </w:rPr>
        <w:t xml:space="preserve">  Specific History: Bilateral Knee Condition: The condition has existed since May 2007.</w:t>
      </w:r>
      <w:r w:rsidR="004031F4">
        <w:rPr>
          <w:color w:val="auto"/>
          <w:szCs w:val="24"/>
        </w:rPr>
        <w:t xml:space="preserve"> </w:t>
      </w:r>
      <w:r w:rsidR="00E851E9" w:rsidRPr="007D7647">
        <w:rPr>
          <w:color w:val="auto"/>
          <w:szCs w:val="24"/>
        </w:rPr>
        <w:t xml:space="preserve"> The condition is due to injury; it occurred during </w:t>
      </w:r>
      <w:r w:rsidR="00762E13">
        <w:rPr>
          <w:color w:val="auto"/>
          <w:szCs w:val="24"/>
        </w:rPr>
        <w:t>c</w:t>
      </w:r>
      <w:r w:rsidR="00E851E9" w:rsidRPr="007D7647">
        <w:rPr>
          <w:color w:val="auto"/>
          <w:szCs w:val="24"/>
        </w:rPr>
        <w:t>ombat training</w:t>
      </w:r>
      <w:r w:rsidR="00254E4B" w:rsidRPr="007D7647">
        <w:rPr>
          <w:color w:val="auto"/>
          <w:szCs w:val="24"/>
        </w:rPr>
        <w:t>.</w:t>
      </w:r>
      <w:r w:rsidR="00E851E9" w:rsidRPr="007D7647">
        <w:rPr>
          <w:color w:val="auto"/>
          <w:szCs w:val="24"/>
        </w:rPr>
        <w:t xml:space="preserve"> </w:t>
      </w:r>
      <w:r w:rsidR="004031F4">
        <w:rPr>
          <w:color w:val="auto"/>
          <w:szCs w:val="24"/>
        </w:rPr>
        <w:t xml:space="preserve"> </w:t>
      </w:r>
      <w:r w:rsidR="00E851E9" w:rsidRPr="007D7647">
        <w:rPr>
          <w:color w:val="auto"/>
          <w:szCs w:val="24"/>
        </w:rPr>
        <w:t xml:space="preserve">He reports the following symptom(s) from the joint condition: </w:t>
      </w:r>
      <w:r w:rsidR="00254E4B" w:rsidRPr="007D7647">
        <w:rPr>
          <w:color w:val="auto"/>
          <w:szCs w:val="24"/>
        </w:rPr>
        <w:t>stiffness</w:t>
      </w:r>
      <w:r w:rsidR="00E851E9" w:rsidRPr="007D7647">
        <w:rPr>
          <w:color w:val="auto"/>
          <w:szCs w:val="24"/>
        </w:rPr>
        <w:t xml:space="preserve"> (painful)</w:t>
      </w:r>
      <w:r w:rsidR="00254E4B" w:rsidRPr="007D7647">
        <w:rPr>
          <w:color w:val="auto"/>
          <w:szCs w:val="24"/>
        </w:rPr>
        <w:t>.</w:t>
      </w:r>
      <w:r w:rsidR="00E851E9" w:rsidRPr="007D7647">
        <w:rPr>
          <w:color w:val="auto"/>
          <w:szCs w:val="24"/>
        </w:rPr>
        <w:t xml:space="preserve"> </w:t>
      </w:r>
      <w:r w:rsidR="004031F4">
        <w:rPr>
          <w:color w:val="auto"/>
          <w:szCs w:val="24"/>
        </w:rPr>
        <w:t xml:space="preserve"> </w:t>
      </w:r>
      <w:r w:rsidR="00E851E9" w:rsidRPr="007D7647">
        <w:rPr>
          <w:color w:val="auto"/>
          <w:szCs w:val="24"/>
        </w:rPr>
        <w:t xml:space="preserve">He does not have weakness, swelling, heat, redness, giving way, lack of endurance, locking, fatigability and dislocation. Due to the </w:t>
      </w:r>
      <w:r w:rsidR="00762E13">
        <w:rPr>
          <w:color w:val="auto"/>
          <w:szCs w:val="24"/>
        </w:rPr>
        <w:t>jo</w:t>
      </w:r>
      <w:r w:rsidR="00E851E9" w:rsidRPr="007D7647">
        <w:rPr>
          <w:color w:val="auto"/>
          <w:szCs w:val="24"/>
        </w:rPr>
        <w:t xml:space="preserve">ints condition he has pain located in the </w:t>
      </w:r>
      <w:r w:rsidR="00762E13">
        <w:rPr>
          <w:color w:val="auto"/>
          <w:szCs w:val="24"/>
        </w:rPr>
        <w:t>k</w:t>
      </w:r>
      <w:r w:rsidR="00E851E9" w:rsidRPr="007D7647">
        <w:rPr>
          <w:color w:val="auto"/>
          <w:szCs w:val="24"/>
        </w:rPr>
        <w:t xml:space="preserve">nees for 3 months.  The pain occurs 3 time(s) per day. </w:t>
      </w:r>
      <w:r w:rsidR="004031F4">
        <w:rPr>
          <w:color w:val="auto"/>
          <w:szCs w:val="24"/>
        </w:rPr>
        <w:t xml:space="preserve"> </w:t>
      </w:r>
      <w:r w:rsidR="00E851E9" w:rsidRPr="007D7647">
        <w:rPr>
          <w:color w:val="auto"/>
          <w:szCs w:val="24"/>
        </w:rPr>
        <w:t xml:space="preserve">The pain is localized. </w:t>
      </w:r>
      <w:r w:rsidR="004031F4">
        <w:rPr>
          <w:color w:val="auto"/>
          <w:szCs w:val="24"/>
        </w:rPr>
        <w:t xml:space="preserve"> </w:t>
      </w:r>
      <w:r w:rsidR="00E851E9" w:rsidRPr="007D7647">
        <w:rPr>
          <w:color w:val="auto"/>
          <w:szCs w:val="24"/>
        </w:rPr>
        <w:t xml:space="preserve">The characteristic of the pain is aching in </w:t>
      </w:r>
      <w:r w:rsidR="00254E4B" w:rsidRPr="007D7647">
        <w:rPr>
          <w:color w:val="auto"/>
          <w:szCs w:val="24"/>
        </w:rPr>
        <w:t>n</w:t>
      </w:r>
      <w:r w:rsidR="00E851E9" w:rsidRPr="007D7647">
        <w:rPr>
          <w:color w:val="auto"/>
          <w:szCs w:val="24"/>
        </w:rPr>
        <w:t xml:space="preserve">ature. From </w:t>
      </w:r>
      <w:r w:rsidR="00254E4B" w:rsidRPr="007D7647">
        <w:rPr>
          <w:color w:val="auto"/>
          <w:szCs w:val="24"/>
        </w:rPr>
        <w:t>1</w:t>
      </w:r>
      <w:r w:rsidR="00E851E9" w:rsidRPr="007D7647">
        <w:rPr>
          <w:color w:val="auto"/>
          <w:szCs w:val="24"/>
        </w:rPr>
        <w:t xml:space="preserve"> to 10 (10 being the </w:t>
      </w:r>
      <w:r w:rsidR="00E851E9" w:rsidRPr="007D7647">
        <w:rPr>
          <w:bCs/>
          <w:color w:val="auto"/>
          <w:szCs w:val="24"/>
        </w:rPr>
        <w:t xml:space="preserve">worst pain) the pain level is at 5. The pain comes by itself. It is relieved by itself. </w:t>
      </w:r>
      <w:r w:rsidR="004031F4">
        <w:rPr>
          <w:bCs/>
          <w:color w:val="auto"/>
          <w:szCs w:val="24"/>
        </w:rPr>
        <w:t xml:space="preserve"> </w:t>
      </w:r>
      <w:r w:rsidR="00E851E9" w:rsidRPr="007D7647">
        <w:rPr>
          <w:bCs/>
          <w:color w:val="auto"/>
          <w:szCs w:val="24"/>
        </w:rPr>
        <w:t xml:space="preserve">He states </w:t>
      </w:r>
      <w:r w:rsidR="00E851E9" w:rsidRPr="007D7647">
        <w:rPr>
          <w:bCs/>
          <w:color w:val="auto"/>
          <w:szCs w:val="24"/>
        </w:rPr>
        <w:lastRenderedPageBreak/>
        <w:t>his condition does not cause incapacitation.</w:t>
      </w:r>
      <w:r w:rsidR="004031F4">
        <w:rPr>
          <w:bCs/>
          <w:color w:val="auto"/>
          <w:szCs w:val="24"/>
        </w:rPr>
        <w:t xml:space="preserve"> </w:t>
      </w:r>
      <w:r w:rsidR="00E851E9" w:rsidRPr="007D7647">
        <w:rPr>
          <w:bCs/>
          <w:color w:val="auto"/>
          <w:szCs w:val="24"/>
        </w:rPr>
        <w:t xml:space="preserve"> The claimant is not receiving any treatment for his condition. He has not had any prosthetic implants of the joint. </w:t>
      </w:r>
      <w:r w:rsidR="004031F4">
        <w:rPr>
          <w:bCs/>
          <w:color w:val="auto"/>
          <w:szCs w:val="24"/>
        </w:rPr>
        <w:t xml:space="preserve"> </w:t>
      </w:r>
      <w:r w:rsidR="00E851E9" w:rsidRPr="007D7647">
        <w:rPr>
          <w:bCs/>
          <w:color w:val="auto"/>
          <w:szCs w:val="24"/>
        </w:rPr>
        <w:t>The claimant reports no limitation due to this condition.</w:t>
      </w:r>
      <w:r w:rsidR="00C03369" w:rsidRPr="007D7647">
        <w:rPr>
          <w:bCs/>
          <w:color w:val="auto"/>
          <w:szCs w:val="24"/>
        </w:rPr>
        <w:t xml:space="preserve">  </w:t>
      </w:r>
      <w:r w:rsidR="00C03369" w:rsidRPr="007D7647">
        <w:rPr>
          <w:color w:val="auto"/>
          <w:szCs w:val="24"/>
        </w:rPr>
        <w:t>Exam of (both knees)</w:t>
      </w:r>
      <w:r w:rsidR="00FA1DC5" w:rsidRPr="007D7647">
        <w:rPr>
          <w:bCs/>
          <w:color w:val="auto"/>
          <w:szCs w:val="24"/>
        </w:rPr>
        <w:t xml:space="preserve"> shows no signs of edema, effusion, weakness, tenderness, redness, heat, sublux</w:t>
      </w:r>
      <w:r w:rsidR="00C03369" w:rsidRPr="007D7647">
        <w:rPr>
          <w:bCs/>
          <w:color w:val="auto"/>
          <w:szCs w:val="24"/>
        </w:rPr>
        <w:t xml:space="preserve">ation or guarding of movement; </w:t>
      </w:r>
      <w:r w:rsidR="00762E13">
        <w:rPr>
          <w:bCs/>
          <w:color w:val="auto"/>
          <w:szCs w:val="24"/>
        </w:rPr>
        <w:t>n</w:t>
      </w:r>
      <w:r w:rsidR="00FA1DC5" w:rsidRPr="007D7647">
        <w:rPr>
          <w:bCs/>
          <w:color w:val="auto"/>
          <w:szCs w:val="24"/>
        </w:rPr>
        <w:t>on-traumatic weakness and insecu</w:t>
      </w:r>
      <w:r w:rsidR="00C03369" w:rsidRPr="007D7647">
        <w:rPr>
          <w:bCs/>
          <w:color w:val="auto"/>
          <w:szCs w:val="24"/>
        </w:rPr>
        <w:t xml:space="preserve">rity on weight bearing; </w:t>
      </w:r>
      <w:r w:rsidR="00762E13">
        <w:rPr>
          <w:bCs/>
          <w:color w:val="auto"/>
          <w:szCs w:val="24"/>
        </w:rPr>
        <w:t>non-</w:t>
      </w:r>
      <w:r w:rsidR="00FA1DC5" w:rsidRPr="007D7647">
        <w:rPr>
          <w:bCs/>
          <w:color w:val="auto"/>
          <w:szCs w:val="24"/>
        </w:rPr>
        <w:t>traumatic 'locking' pain and crepitus.</w:t>
      </w:r>
      <w:r w:rsidR="00C03369" w:rsidRPr="007D7647">
        <w:rPr>
          <w:bCs/>
          <w:color w:val="auto"/>
          <w:szCs w:val="24"/>
        </w:rPr>
        <w:t xml:space="preserve">  </w:t>
      </w:r>
      <w:r w:rsidR="00C03369" w:rsidRPr="007D7647">
        <w:rPr>
          <w:color w:val="auto"/>
          <w:szCs w:val="24"/>
        </w:rPr>
        <w:t>(Both knees)</w:t>
      </w:r>
      <w:r w:rsidR="0040706D" w:rsidRPr="007D7647">
        <w:rPr>
          <w:color w:val="auto"/>
          <w:szCs w:val="24"/>
        </w:rPr>
        <w:t xml:space="preserve"> the joint function is additionally limited by the following after repetitive use: pain and pain has the major functional impact. </w:t>
      </w:r>
      <w:r w:rsidR="00C03369" w:rsidRPr="007D7647">
        <w:rPr>
          <w:color w:val="auto"/>
          <w:szCs w:val="24"/>
        </w:rPr>
        <w:t xml:space="preserve">Exams for instability were all negative.  </w:t>
      </w:r>
    </w:p>
    <w:p w:rsidR="00FA1DC5" w:rsidRPr="007D7647" w:rsidRDefault="00FA1DC5" w:rsidP="007D7647">
      <w:pPr>
        <w:tabs>
          <w:tab w:val="left" w:pos="288"/>
          <w:tab w:val="left" w:pos="4752"/>
        </w:tabs>
        <w:spacing w:line="240" w:lineRule="exact"/>
        <w:jc w:val="both"/>
        <w:rPr>
          <w:color w:val="auto"/>
          <w:szCs w:val="24"/>
          <w:u w:val="single"/>
        </w:rPr>
      </w:pPr>
    </w:p>
    <w:p w:rsidR="00C6739F" w:rsidRPr="007D7647" w:rsidRDefault="00013246" w:rsidP="007D7647">
      <w:pPr>
        <w:autoSpaceDE w:val="0"/>
        <w:autoSpaceDN w:val="0"/>
        <w:adjustRightInd w:val="0"/>
        <w:spacing w:line="240" w:lineRule="exact"/>
        <w:jc w:val="both"/>
        <w:rPr>
          <w:color w:val="auto"/>
          <w:szCs w:val="24"/>
        </w:rPr>
      </w:pPr>
      <w:r w:rsidRPr="007D7647">
        <w:rPr>
          <w:color w:val="auto"/>
          <w:szCs w:val="24"/>
        </w:rPr>
        <w:t xml:space="preserve">As the Service Treatment Record did not provide detailed examinations for the knees, the VA </w:t>
      </w:r>
      <w:r w:rsidR="00F374F8">
        <w:rPr>
          <w:color w:val="auto"/>
          <w:szCs w:val="24"/>
        </w:rPr>
        <w:t>E</w:t>
      </w:r>
      <w:r w:rsidRPr="007D7647">
        <w:rPr>
          <w:color w:val="auto"/>
          <w:szCs w:val="24"/>
        </w:rPr>
        <w:t xml:space="preserve">xamination of 20070827 was considered to be of high probative value to describe the CI's knee conditions at the time of his separation.  Even considering </w:t>
      </w:r>
      <w:r w:rsidR="00E1165A" w:rsidRPr="007D7647">
        <w:rPr>
          <w:color w:val="auto"/>
          <w:szCs w:val="24"/>
        </w:rPr>
        <w:t>these post-discharge exams</w:t>
      </w:r>
      <w:r w:rsidRPr="007D7647">
        <w:rPr>
          <w:color w:val="auto"/>
          <w:szCs w:val="24"/>
        </w:rPr>
        <w:t>, neith</w:t>
      </w:r>
      <w:r w:rsidR="00E1165A">
        <w:rPr>
          <w:color w:val="auto"/>
          <w:szCs w:val="24"/>
        </w:rPr>
        <w:t>er</w:t>
      </w:r>
      <w:r w:rsidRPr="007D7647">
        <w:rPr>
          <w:color w:val="auto"/>
          <w:szCs w:val="24"/>
        </w:rPr>
        <w:t xml:space="preserve"> knee would reach the threshold for being found to be unfitting.  As both right and left knee st</w:t>
      </w:r>
      <w:r w:rsidR="00E1165A">
        <w:rPr>
          <w:color w:val="auto"/>
          <w:szCs w:val="24"/>
        </w:rPr>
        <w:t>r</w:t>
      </w:r>
      <w:r w:rsidRPr="007D7647">
        <w:rPr>
          <w:color w:val="auto"/>
          <w:szCs w:val="24"/>
        </w:rPr>
        <w:t xml:space="preserve">ains are not </w:t>
      </w:r>
      <w:r w:rsidR="00C6739F" w:rsidRPr="007D7647">
        <w:rPr>
          <w:color w:val="auto"/>
          <w:szCs w:val="24"/>
        </w:rPr>
        <w:t xml:space="preserve">unfitting, </w:t>
      </w:r>
      <w:r w:rsidRPr="007D7647">
        <w:rPr>
          <w:color w:val="auto"/>
          <w:szCs w:val="24"/>
        </w:rPr>
        <w:t xml:space="preserve">they are </w:t>
      </w:r>
      <w:r w:rsidR="00C6739F" w:rsidRPr="007D7647">
        <w:rPr>
          <w:color w:val="auto"/>
          <w:szCs w:val="24"/>
        </w:rPr>
        <w:t>therefore not ratable</w:t>
      </w:r>
      <w:r w:rsidRPr="007D7647">
        <w:rPr>
          <w:color w:val="auto"/>
          <w:szCs w:val="24"/>
        </w:rPr>
        <w:t xml:space="preserve"> by the Board</w:t>
      </w:r>
      <w:r w:rsidR="00C6739F" w:rsidRPr="007D7647">
        <w:rPr>
          <w:color w:val="auto"/>
          <w:szCs w:val="24"/>
        </w:rPr>
        <w:t xml:space="preserve">.  </w:t>
      </w:r>
    </w:p>
    <w:p w:rsidR="00C6739F" w:rsidRPr="007D7647" w:rsidRDefault="00C6739F" w:rsidP="007D7647">
      <w:pPr>
        <w:tabs>
          <w:tab w:val="left" w:pos="288"/>
          <w:tab w:val="left" w:pos="4752"/>
        </w:tabs>
        <w:spacing w:line="240" w:lineRule="exact"/>
        <w:jc w:val="both"/>
        <w:rPr>
          <w:color w:val="auto"/>
          <w:szCs w:val="24"/>
          <w:u w:val="single"/>
        </w:rPr>
      </w:pPr>
    </w:p>
    <w:p w:rsidR="00C6739F" w:rsidRPr="007D7647" w:rsidRDefault="00E80ECB" w:rsidP="007D7647">
      <w:pPr>
        <w:tabs>
          <w:tab w:val="left" w:pos="288"/>
          <w:tab w:val="left" w:pos="4752"/>
        </w:tabs>
        <w:spacing w:line="240" w:lineRule="exact"/>
        <w:jc w:val="both"/>
        <w:rPr>
          <w:color w:val="auto"/>
          <w:szCs w:val="24"/>
          <w:u w:val="single"/>
        </w:rPr>
      </w:pPr>
      <w:r w:rsidRPr="007D7647">
        <w:rPr>
          <w:color w:val="auto"/>
          <w:szCs w:val="24"/>
          <w:u w:val="single"/>
        </w:rPr>
        <w:t>ANXIETY DISORDER, NOS (CLAIMED AS ANXIETY)</w:t>
      </w:r>
      <w:r w:rsidR="00716311" w:rsidRPr="007D7647">
        <w:rPr>
          <w:color w:val="auto"/>
          <w:szCs w:val="24"/>
        </w:rPr>
        <w:t>.</w:t>
      </w:r>
      <w:r w:rsidR="00C6739F" w:rsidRPr="007D7647">
        <w:rPr>
          <w:color w:val="auto"/>
          <w:szCs w:val="24"/>
        </w:rPr>
        <w:t xml:space="preserve">  There was no mention of any nervous trouble or mental health problem in the </w:t>
      </w:r>
      <w:r w:rsidR="007C0A9E" w:rsidRPr="007D7647">
        <w:rPr>
          <w:color w:val="auto"/>
          <w:szCs w:val="24"/>
        </w:rPr>
        <w:t xml:space="preserve">PEB, </w:t>
      </w:r>
      <w:r w:rsidR="00C6739F" w:rsidRPr="007D7647">
        <w:rPr>
          <w:color w:val="auto"/>
          <w:szCs w:val="24"/>
        </w:rPr>
        <w:t>MEB</w:t>
      </w:r>
      <w:r w:rsidR="007C0A9E" w:rsidRPr="007D7647">
        <w:rPr>
          <w:color w:val="auto"/>
          <w:szCs w:val="24"/>
        </w:rPr>
        <w:t xml:space="preserve">, or MEB </w:t>
      </w:r>
      <w:r w:rsidR="00E91012">
        <w:rPr>
          <w:color w:val="auto"/>
          <w:szCs w:val="24"/>
        </w:rPr>
        <w:t>H</w:t>
      </w:r>
      <w:r w:rsidR="00C6739F" w:rsidRPr="007D7647">
        <w:rPr>
          <w:color w:val="auto"/>
          <w:szCs w:val="24"/>
        </w:rPr>
        <w:t xml:space="preserve">istory and </w:t>
      </w:r>
      <w:r w:rsidR="00E91012">
        <w:rPr>
          <w:color w:val="auto"/>
          <w:szCs w:val="24"/>
        </w:rPr>
        <w:t>P</w:t>
      </w:r>
      <w:r w:rsidR="00C6739F" w:rsidRPr="007D7647">
        <w:rPr>
          <w:color w:val="auto"/>
          <w:szCs w:val="24"/>
        </w:rPr>
        <w:t>hysical.  Specifically D</w:t>
      </w:r>
      <w:r w:rsidR="00320240" w:rsidRPr="007D7647">
        <w:rPr>
          <w:color w:val="auto"/>
          <w:szCs w:val="24"/>
        </w:rPr>
        <w:t>D</w:t>
      </w:r>
      <w:r w:rsidR="00C6739F" w:rsidRPr="007D7647">
        <w:rPr>
          <w:color w:val="auto"/>
          <w:szCs w:val="24"/>
        </w:rPr>
        <w:t xml:space="preserve"> 2807 Med History 20070207</w:t>
      </w:r>
      <w:r w:rsidR="00320240" w:rsidRPr="007D7647">
        <w:rPr>
          <w:color w:val="auto"/>
          <w:szCs w:val="24"/>
        </w:rPr>
        <w:t xml:space="preserve"> indicated </w:t>
      </w:r>
      <w:r w:rsidR="00C6739F" w:rsidRPr="007D7647">
        <w:rPr>
          <w:color w:val="auto"/>
          <w:szCs w:val="24"/>
        </w:rPr>
        <w:t>#17 Nervous Trouble</w:t>
      </w:r>
      <w:r w:rsidR="00320240" w:rsidRPr="007D7647">
        <w:rPr>
          <w:color w:val="auto"/>
          <w:szCs w:val="24"/>
        </w:rPr>
        <w:t xml:space="preserve"> of any sort (a. thru </w:t>
      </w:r>
      <w:proofErr w:type="spellStart"/>
      <w:r w:rsidR="00320240" w:rsidRPr="007D7647">
        <w:rPr>
          <w:color w:val="auto"/>
          <w:szCs w:val="24"/>
        </w:rPr>
        <w:t>i</w:t>
      </w:r>
      <w:proofErr w:type="spellEnd"/>
      <w:r w:rsidR="00320240" w:rsidRPr="007D7647">
        <w:rPr>
          <w:color w:val="auto"/>
          <w:szCs w:val="24"/>
        </w:rPr>
        <w:t>.) were noted as "</w:t>
      </w:r>
      <w:r w:rsidR="00C6739F" w:rsidRPr="007D7647">
        <w:rPr>
          <w:color w:val="auto"/>
          <w:szCs w:val="24"/>
        </w:rPr>
        <w:t>Normal</w:t>
      </w:r>
      <w:r w:rsidR="00320240" w:rsidRPr="007D7647">
        <w:rPr>
          <w:color w:val="auto"/>
          <w:szCs w:val="24"/>
        </w:rPr>
        <w:t xml:space="preserve">" with </w:t>
      </w:r>
      <w:r w:rsidR="00C6739F" w:rsidRPr="007D7647">
        <w:rPr>
          <w:color w:val="auto"/>
          <w:szCs w:val="24"/>
        </w:rPr>
        <w:t>no other comments</w:t>
      </w:r>
      <w:r w:rsidR="00320240" w:rsidRPr="007D7647">
        <w:rPr>
          <w:color w:val="auto"/>
          <w:szCs w:val="24"/>
        </w:rPr>
        <w:t xml:space="preserve">.  DD 2808 Med Exam 20070207 indicated #39 Neurologic &amp; #40-Psychatric both as "Normal" with no other comments.  </w:t>
      </w:r>
      <w:r w:rsidR="00C6739F" w:rsidRPr="007D7647">
        <w:rPr>
          <w:color w:val="auto"/>
          <w:szCs w:val="24"/>
        </w:rPr>
        <w:t xml:space="preserve">As the VA noted, the service medical records do not contain a specific record of treatment for any psychiatric symptoms or a continued, clinical diagnosis of a chronic psychiatric disorder.  </w:t>
      </w:r>
    </w:p>
    <w:p w:rsidR="00716311" w:rsidRPr="007D7647" w:rsidRDefault="00716311" w:rsidP="007D7647">
      <w:pPr>
        <w:tabs>
          <w:tab w:val="left" w:pos="288"/>
          <w:tab w:val="left" w:pos="4752"/>
        </w:tabs>
        <w:spacing w:line="240" w:lineRule="exact"/>
        <w:jc w:val="both"/>
        <w:rPr>
          <w:color w:val="auto"/>
          <w:szCs w:val="24"/>
          <w:u w:val="single"/>
        </w:rPr>
      </w:pPr>
    </w:p>
    <w:p w:rsidR="00CB1E5A" w:rsidRPr="007D7647" w:rsidRDefault="007C0A9E" w:rsidP="007D7647">
      <w:pPr>
        <w:autoSpaceDE w:val="0"/>
        <w:autoSpaceDN w:val="0"/>
        <w:adjustRightInd w:val="0"/>
        <w:spacing w:line="240" w:lineRule="exact"/>
        <w:jc w:val="both"/>
        <w:rPr>
          <w:color w:val="auto"/>
          <w:szCs w:val="24"/>
        </w:rPr>
      </w:pPr>
      <w:r w:rsidRPr="007D7647">
        <w:rPr>
          <w:color w:val="auto"/>
          <w:szCs w:val="24"/>
        </w:rPr>
        <w:t xml:space="preserve">The VA rated Service connected this condition and rated it at 10% on a rating determination of </w:t>
      </w:r>
      <w:r w:rsidR="00716311" w:rsidRPr="007D7647">
        <w:rPr>
          <w:color w:val="auto"/>
          <w:szCs w:val="24"/>
        </w:rPr>
        <w:t>20071115</w:t>
      </w:r>
      <w:r w:rsidRPr="007D7647">
        <w:rPr>
          <w:color w:val="auto"/>
          <w:szCs w:val="24"/>
        </w:rPr>
        <w:t>.  The RD noted, in part;</w:t>
      </w:r>
      <w:r w:rsidR="00CB1E5A" w:rsidRPr="007D7647">
        <w:rPr>
          <w:color w:val="auto"/>
          <w:szCs w:val="24"/>
        </w:rPr>
        <w:t xml:space="preserve"> </w:t>
      </w:r>
      <w:r w:rsidR="00F374F8">
        <w:rPr>
          <w:color w:val="auto"/>
          <w:szCs w:val="24"/>
        </w:rPr>
        <w:t>t</w:t>
      </w:r>
      <w:r w:rsidR="00CB1E5A" w:rsidRPr="007D7647">
        <w:rPr>
          <w:color w:val="auto"/>
          <w:szCs w:val="24"/>
        </w:rPr>
        <w:t>he available service medical records do not contain a specific record of</w:t>
      </w:r>
      <w:r w:rsidRPr="007D7647">
        <w:rPr>
          <w:color w:val="auto"/>
          <w:szCs w:val="24"/>
        </w:rPr>
        <w:t xml:space="preserve"> </w:t>
      </w:r>
      <w:r w:rsidR="00CB1E5A" w:rsidRPr="007D7647">
        <w:rPr>
          <w:color w:val="auto"/>
          <w:szCs w:val="24"/>
        </w:rPr>
        <w:t xml:space="preserve">treatment for any psychiatric symptomatology or a continued, clinical diagnosis of a chronic psychiatric disorder. </w:t>
      </w:r>
      <w:r w:rsidR="004031F4">
        <w:rPr>
          <w:color w:val="auto"/>
          <w:szCs w:val="24"/>
        </w:rPr>
        <w:t xml:space="preserve"> </w:t>
      </w:r>
      <w:r w:rsidR="00CB1E5A" w:rsidRPr="007D7647">
        <w:rPr>
          <w:color w:val="auto"/>
          <w:szCs w:val="24"/>
        </w:rPr>
        <w:t xml:space="preserve">During the course of the VA-sponsored </w:t>
      </w:r>
      <w:r w:rsidR="00F374F8">
        <w:rPr>
          <w:color w:val="auto"/>
          <w:szCs w:val="24"/>
        </w:rPr>
        <w:t>E</w:t>
      </w:r>
      <w:r w:rsidR="00CB1E5A" w:rsidRPr="007D7647">
        <w:rPr>
          <w:color w:val="auto"/>
          <w:szCs w:val="24"/>
        </w:rPr>
        <w:t>xamination of September 20, 2007</w:t>
      </w:r>
      <w:r w:rsidRPr="007D7647">
        <w:rPr>
          <w:color w:val="auto"/>
          <w:szCs w:val="24"/>
        </w:rPr>
        <w:t xml:space="preserve"> (20070920)</w:t>
      </w:r>
      <w:r w:rsidR="00CB1E5A" w:rsidRPr="007D7647">
        <w:rPr>
          <w:color w:val="auto"/>
          <w:szCs w:val="24"/>
        </w:rPr>
        <w:t>, you reported you began to experience anxiety while in basic training.</w:t>
      </w:r>
      <w:r w:rsidR="004031F4">
        <w:rPr>
          <w:color w:val="auto"/>
          <w:szCs w:val="24"/>
        </w:rPr>
        <w:t xml:space="preserve"> </w:t>
      </w:r>
      <w:r w:rsidR="00CB1E5A" w:rsidRPr="007D7647">
        <w:rPr>
          <w:color w:val="auto"/>
          <w:szCs w:val="24"/>
        </w:rPr>
        <w:t xml:space="preserve"> You stated you will, "worry" on a daily basis and constantly feel, "on edge."  You stated you also have difficulties sleeping and increased irritability. </w:t>
      </w:r>
      <w:r w:rsidR="004031F4">
        <w:rPr>
          <w:color w:val="auto"/>
          <w:szCs w:val="24"/>
        </w:rPr>
        <w:t xml:space="preserve"> </w:t>
      </w:r>
      <w:r w:rsidR="00CB1E5A" w:rsidRPr="007D7647">
        <w:rPr>
          <w:color w:val="auto"/>
          <w:szCs w:val="24"/>
        </w:rPr>
        <w:t>As a result of your symptoms, you stated you tend to isolate yourself.</w:t>
      </w:r>
      <w:r w:rsidR="004031F4">
        <w:rPr>
          <w:color w:val="auto"/>
          <w:szCs w:val="24"/>
        </w:rPr>
        <w:t xml:space="preserve"> </w:t>
      </w:r>
      <w:r w:rsidR="00CB1E5A" w:rsidRPr="007D7647">
        <w:rPr>
          <w:color w:val="auto"/>
          <w:szCs w:val="24"/>
        </w:rPr>
        <w:t xml:space="preserve"> You stated you never sought treatment while on active duty, for fear of repercussion. </w:t>
      </w:r>
      <w:r w:rsidR="004031F4">
        <w:rPr>
          <w:color w:val="auto"/>
          <w:szCs w:val="24"/>
        </w:rPr>
        <w:t xml:space="preserve"> </w:t>
      </w:r>
      <w:r w:rsidR="00CB1E5A" w:rsidRPr="007D7647">
        <w:rPr>
          <w:color w:val="auto"/>
          <w:szCs w:val="24"/>
        </w:rPr>
        <w:t xml:space="preserve">Despite your symptoms, you are married with children. </w:t>
      </w:r>
      <w:r w:rsidR="004031F4">
        <w:rPr>
          <w:color w:val="auto"/>
          <w:szCs w:val="24"/>
        </w:rPr>
        <w:t xml:space="preserve"> </w:t>
      </w:r>
      <w:r w:rsidR="00CB1E5A" w:rsidRPr="007D7647">
        <w:rPr>
          <w:color w:val="auto"/>
          <w:szCs w:val="24"/>
        </w:rPr>
        <w:t>The examiner stated your appearance and hygiene were appropriate. Your affect and mood was described as, "anxious."</w:t>
      </w:r>
      <w:r w:rsidR="004031F4">
        <w:rPr>
          <w:color w:val="auto"/>
          <w:szCs w:val="24"/>
        </w:rPr>
        <w:t xml:space="preserve"> </w:t>
      </w:r>
      <w:r w:rsidR="00CB1E5A" w:rsidRPr="007D7647">
        <w:rPr>
          <w:color w:val="auto"/>
          <w:szCs w:val="24"/>
        </w:rPr>
        <w:t xml:space="preserve"> No difficulties with speech or communication were noted. </w:t>
      </w:r>
      <w:r w:rsidR="004031F4">
        <w:rPr>
          <w:color w:val="auto"/>
          <w:szCs w:val="24"/>
        </w:rPr>
        <w:t xml:space="preserve"> </w:t>
      </w:r>
      <w:r w:rsidR="00CB1E5A" w:rsidRPr="007D7647">
        <w:rPr>
          <w:color w:val="auto"/>
          <w:szCs w:val="24"/>
        </w:rPr>
        <w:t xml:space="preserve">No delusions, hallucinations, panic attacks, or feelings of suspiciousness were observed or reported. Judgment, abstract thinking and memory were considered, "intact." </w:t>
      </w:r>
      <w:r w:rsidR="004031F4">
        <w:rPr>
          <w:color w:val="auto"/>
          <w:szCs w:val="24"/>
        </w:rPr>
        <w:t xml:space="preserve"> </w:t>
      </w:r>
      <w:r w:rsidR="00CB1E5A" w:rsidRPr="007D7647">
        <w:rPr>
          <w:color w:val="auto"/>
          <w:szCs w:val="24"/>
        </w:rPr>
        <w:t xml:space="preserve">The diagnosis was </w:t>
      </w:r>
      <w:r w:rsidR="00CB1E5A" w:rsidRPr="00EB61B1">
        <w:rPr>
          <w:color w:val="auto"/>
          <w:szCs w:val="24"/>
        </w:rPr>
        <w:t>anxiety disorder NOS.</w:t>
      </w:r>
      <w:r w:rsidR="00CB1E5A" w:rsidRPr="007D7647">
        <w:rPr>
          <w:i/>
          <w:iCs/>
          <w:color w:val="auto"/>
          <w:szCs w:val="24"/>
        </w:rPr>
        <w:t xml:space="preserve"> </w:t>
      </w:r>
      <w:r w:rsidR="004031F4">
        <w:rPr>
          <w:i/>
          <w:iCs/>
          <w:color w:val="auto"/>
          <w:szCs w:val="24"/>
        </w:rPr>
        <w:t xml:space="preserve"> </w:t>
      </w:r>
      <w:r w:rsidR="00CB1E5A" w:rsidRPr="007D7647">
        <w:rPr>
          <w:color w:val="auto"/>
          <w:szCs w:val="24"/>
        </w:rPr>
        <w:t>A G</w:t>
      </w:r>
      <w:r w:rsidR="00EB61B1">
        <w:rPr>
          <w:color w:val="auto"/>
          <w:szCs w:val="24"/>
        </w:rPr>
        <w:t>AF of 70 was assigned.* (*deleted explanation of GAF)</w:t>
      </w:r>
      <w:r w:rsidRPr="007D7647">
        <w:rPr>
          <w:color w:val="auto"/>
          <w:szCs w:val="24"/>
        </w:rPr>
        <w:t xml:space="preserve"> </w:t>
      </w:r>
      <w:proofErr w:type="gramStart"/>
      <w:r w:rsidR="00CB1E5A" w:rsidRPr="007D7647">
        <w:rPr>
          <w:color w:val="auto"/>
          <w:szCs w:val="24"/>
        </w:rPr>
        <w:t>The</w:t>
      </w:r>
      <w:proofErr w:type="gramEnd"/>
      <w:r w:rsidR="00CB1E5A" w:rsidRPr="007D7647">
        <w:rPr>
          <w:color w:val="auto"/>
          <w:szCs w:val="24"/>
        </w:rPr>
        <w:t xml:space="preserve"> examiner stated this condition began while you were on active </w:t>
      </w:r>
      <w:r w:rsidR="00CB1E5A" w:rsidRPr="007D7647">
        <w:rPr>
          <w:color w:val="auto"/>
          <w:szCs w:val="24"/>
        </w:rPr>
        <w:lastRenderedPageBreak/>
        <w:t xml:space="preserve">duty. </w:t>
      </w:r>
      <w:r w:rsidR="004031F4">
        <w:rPr>
          <w:color w:val="auto"/>
          <w:szCs w:val="24"/>
        </w:rPr>
        <w:t xml:space="preserve"> </w:t>
      </w:r>
      <w:r w:rsidR="00CB1E5A" w:rsidRPr="007D7647">
        <w:rPr>
          <w:color w:val="auto"/>
          <w:szCs w:val="24"/>
        </w:rPr>
        <w:t>She also stated the following: His psychiatric symptoms are mild or transient but cause occupational and social impairment with decrease in work efficien</w:t>
      </w:r>
      <w:r w:rsidR="00FA21E9" w:rsidRPr="007D7647">
        <w:rPr>
          <w:color w:val="auto"/>
          <w:szCs w:val="24"/>
        </w:rPr>
        <w:t>cy</w:t>
      </w:r>
      <w:r w:rsidR="00CB1E5A" w:rsidRPr="007D7647">
        <w:rPr>
          <w:color w:val="auto"/>
          <w:szCs w:val="24"/>
        </w:rPr>
        <w:t xml:space="preserve"> and occupational tasks during periods of significant stress.</w:t>
      </w:r>
      <w:r w:rsidR="00320240" w:rsidRPr="007D7647">
        <w:rPr>
          <w:b/>
          <w:bCs/>
          <w:color w:val="auto"/>
          <w:szCs w:val="24"/>
        </w:rPr>
        <w:t xml:space="preserve">  </w:t>
      </w:r>
      <w:r w:rsidR="00CB1E5A" w:rsidRPr="007D7647">
        <w:rPr>
          <w:color w:val="auto"/>
          <w:szCs w:val="24"/>
        </w:rPr>
        <w:t>The evidence shows this disability developed while you were on active duty.  Service-connection is warranted and has been granted.</w:t>
      </w:r>
      <w:r w:rsidR="004031F4">
        <w:rPr>
          <w:color w:val="auto"/>
          <w:szCs w:val="24"/>
        </w:rPr>
        <w:t xml:space="preserve"> </w:t>
      </w:r>
      <w:r w:rsidR="00CB1E5A" w:rsidRPr="007D7647">
        <w:rPr>
          <w:color w:val="auto"/>
          <w:szCs w:val="24"/>
        </w:rPr>
        <w:t xml:space="preserve"> We have assigned an initial evaluation of 10 percent for this disability because the evidence shows your symptoms decrease work efficiency and occupational tasks only during periods of significant stress. </w:t>
      </w:r>
    </w:p>
    <w:p w:rsidR="007C0A9E" w:rsidRPr="007D7647" w:rsidRDefault="007C0A9E" w:rsidP="007D7647">
      <w:pPr>
        <w:autoSpaceDE w:val="0"/>
        <w:autoSpaceDN w:val="0"/>
        <w:adjustRightInd w:val="0"/>
        <w:spacing w:line="240" w:lineRule="exact"/>
        <w:jc w:val="both"/>
        <w:rPr>
          <w:color w:val="auto"/>
          <w:szCs w:val="24"/>
        </w:rPr>
      </w:pPr>
    </w:p>
    <w:p w:rsidR="007C0A9E" w:rsidRPr="007D7647" w:rsidRDefault="005E6687" w:rsidP="007D7647">
      <w:pPr>
        <w:autoSpaceDE w:val="0"/>
        <w:autoSpaceDN w:val="0"/>
        <w:adjustRightInd w:val="0"/>
        <w:spacing w:line="240" w:lineRule="exact"/>
        <w:jc w:val="both"/>
        <w:rPr>
          <w:color w:val="auto"/>
          <w:szCs w:val="24"/>
        </w:rPr>
      </w:pPr>
      <w:r w:rsidRPr="007D7647">
        <w:rPr>
          <w:color w:val="auto"/>
          <w:szCs w:val="24"/>
        </w:rPr>
        <w:t xml:space="preserve">No </w:t>
      </w:r>
      <w:r w:rsidR="007C0A9E" w:rsidRPr="007D7647">
        <w:rPr>
          <w:color w:val="auto"/>
          <w:szCs w:val="24"/>
        </w:rPr>
        <w:t xml:space="preserve">mental health condition was mentioned in the disability evaluation file and </w:t>
      </w:r>
      <w:r w:rsidRPr="007D7647">
        <w:rPr>
          <w:color w:val="auto"/>
          <w:szCs w:val="24"/>
        </w:rPr>
        <w:t xml:space="preserve">Anxiety Disorder, NOS </w:t>
      </w:r>
      <w:r w:rsidR="007C0A9E" w:rsidRPr="007D7647">
        <w:rPr>
          <w:color w:val="auto"/>
          <w:szCs w:val="24"/>
        </w:rPr>
        <w:t xml:space="preserve">is </w:t>
      </w:r>
      <w:r w:rsidR="00EB61B1">
        <w:rPr>
          <w:color w:val="auto"/>
          <w:szCs w:val="24"/>
        </w:rPr>
        <w:t xml:space="preserve">therefore </w:t>
      </w:r>
      <w:r w:rsidR="007C0A9E" w:rsidRPr="007D7647">
        <w:rPr>
          <w:color w:val="auto"/>
          <w:szCs w:val="24"/>
        </w:rPr>
        <w:t>not within the scope of the Board to adjudicate.</w:t>
      </w:r>
    </w:p>
    <w:p w:rsidR="002D36B2" w:rsidRPr="007D7647" w:rsidRDefault="002D36B2" w:rsidP="007D7647">
      <w:pPr>
        <w:autoSpaceDE w:val="0"/>
        <w:autoSpaceDN w:val="0"/>
        <w:adjustRightInd w:val="0"/>
        <w:spacing w:line="240" w:lineRule="exact"/>
        <w:jc w:val="both"/>
        <w:rPr>
          <w:color w:val="auto"/>
          <w:sz w:val="23"/>
          <w:szCs w:val="23"/>
        </w:rPr>
      </w:pPr>
    </w:p>
    <w:p w:rsidR="00835F09" w:rsidRPr="007D7647" w:rsidRDefault="00C6739F" w:rsidP="007D7647">
      <w:pPr>
        <w:autoSpaceDE w:val="0"/>
        <w:autoSpaceDN w:val="0"/>
        <w:adjustRightInd w:val="0"/>
        <w:spacing w:line="240" w:lineRule="exact"/>
        <w:jc w:val="both"/>
        <w:rPr>
          <w:color w:val="auto"/>
          <w:szCs w:val="24"/>
          <w:u w:val="single"/>
        </w:rPr>
      </w:pPr>
      <w:r w:rsidRPr="007D7647">
        <w:rPr>
          <w:color w:val="auto"/>
          <w:szCs w:val="24"/>
          <w:u w:val="single"/>
        </w:rPr>
        <w:t>RIGHT WRIST</w:t>
      </w:r>
      <w:r w:rsidRPr="007D7647">
        <w:rPr>
          <w:color w:val="auto"/>
          <w:szCs w:val="24"/>
        </w:rPr>
        <w:t xml:space="preserve">.  The right wrist condition was not mentioned in the disability evaluation file and is not within the scope of the Board to adjudicate.  </w:t>
      </w:r>
    </w:p>
    <w:p w:rsidR="00835F09" w:rsidRPr="007D7647" w:rsidRDefault="00835F09" w:rsidP="007D7647">
      <w:pPr>
        <w:autoSpaceDE w:val="0"/>
        <w:autoSpaceDN w:val="0"/>
        <w:adjustRightInd w:val="0"/>
        <w:spacing w:line="240" w:lineRule="exact"/>
        <w:jc w:val="both"/>
        <w:rPr>
          <w:color w:val="auto"/>
          <w:szCs w:val="24"/>
          <w:u w:val="single"/>
        </w:rPr>
      </w:pPr>
    </w:p>
    <w:p w:rsidR="00F115DF" w:rsidRPr="007D7647" w:rsidRDefault="008F16E4" w:rsidP="007D7647">
      <w:pPr>
        <w:autoSpaceDE w:val="0"/>
        <w:autoSpaceDN w:val="0"/>
        <w:adjustRightInd w:val="0"/>
        <w:spacing w:line="240" w:lineRule="exact"/>
        <w:jc w:val="both"/>
        <w:rPr>
          <w:color w:val="auto"/>
          <w:szCs w:val="24"/>
        </w:rPr>
      </w:pPr>
      <w:r w:rsidRPr="007D7647">
        <w:rPr>
          <w:color w:val="auto"/>
          <w:szCs w:val="24"/>
          <w:u w:val="single"/>
        </w:rPr>
        <w:t>HEART CONDITION</w:t>
      </w:r>
      <w:r w:rsidRPr="007D7647">
        <w:rPr>
          <w:color w:val="auto"/>
          <w:szCs w:val="24"/>
        </w:rPr>
        <w:t xml:space="preserve">.   </w:t>
      </w:r>
      <w:r w:rsidR="00F115DF" w:rsidRPr="007D7647">
        <w:rPr>
          <w:color w:val="auto"/>
          <w:szCs w:val="24"/>
        </w:rPr>
        <w:t>MEB H</w:t>
      </w:r>
      <w:r w:rsidR="0090068B">
        <w:rPr>
          <w:color w:val="auto"/>
          <w:szCs w:val="24"/>
        </w:rPr>
        <w:t xml:space="preserve">istory </w:t>
      </w:r>
      <w:r w:rsidR="00F115DF" w:rsidRPr="007D7647">
        <w:rPr>
          <w:color w:val="auto"/>
          <w:szCs w:val="24"/>
        </w:rPr>
        <w:t>&amp;</w:t>
      </w:r>
      <w:r w:rsidR="0090068B">
        <w:rPr>
          <w:color w:val="auto"/>
          <w:szCs w:val="24"/>
        </w:rPr>
        <w:t xml:space="preserve"> </w:t>
      </w:r>
      <w:r w:rsidR="00F115DF" w:rsidRPr="007D7647">
        <w:rPr>
          <w:color w:val="auto"/>
          <w:szCs w:val="24"/>
        </w:rPr>
        <w:t>P</w:t>
      </w:r>
      <w:r w:rsidR="0090068B">
        <w:rPr>
          <w:color w:val="auto"/>
          <w:szCs w:val="24"/>
        </w:rPr>
        <w:t>hysical</w:t>
      </w:r>
      <w:r w:rsidR="00F115DF" w:rsidRPr="007D7647">
        <w:rPr>
          <w:color w:val="auto"/>
          <w:szCs w:val="24"/>
        </w:rPr>
        <w:t xml:space="preserve"> noted comment: "Patient had T wave inversion in Aug 06.  Angiogram on 10/03/06 was normal with no obstructions an</w:t>
      </w:r>
      <w:r w:rsidR="007D7647">
        <w:rPr>
          <w:color w:val="auto"/>
          <w:szCs w:val="24"/>
        </w:rPr>
        <w:t>d EF of 55-60%.  False Positive</w:t>
      </w:r>
      <w:r w:rsidR="00F115DF" w:rsidRPr="007D7647">
        <w:rPr>
          <w:color w:val="auto"/>
          <w:szCs w:val="24"/>
        </w:rPr>
        <w:t xml:space="preserve"> </w:t>
      </w:r>
      <w:proofErr w:type="spellStart"/>
      <w:r w:rsidR="00F115DF" w:rsidRPr="007D7647">
        <w:rPr>
          <w:color w:val="auto"/>
          <w:szCs w:val="24"/>
        </w:rPr>
        <w:t>Cardiolite</w:t>
      </w:r>
      <w:proofErr w:type="spellEnd"/>
      <w:r w:rsidR="00F115DF" w:rsidRPr="007D7647">
        <w:rPr>
          <w:color w:val="auto"/>
          <w:szCs w:val="24"/>
        </w:rPr>
        <w:t xml:space="preserve"> Scan Sep 06.  Cleared by Cardiology."</w:t>
      </w:r>
    </w:p>
    <w:p w:rsidR="00F115DF" w:rsidRPr="007D7647" w:rsidRDefault="00F115DF" w:rsidP="007D7647">
      <w:pPr>
        <w:autoSpaceDE w:val="0"/>
        <w:autoSpaceDN w:val="0"/>
        <w:adjustRightInd w:val="0"/>
        <w:spacing w:line="240" w:lineRule="exact"/>
        <w:jc w:val="both"/>
        <w:rPr>
          <w:color w:val="auto"/>
          <w:szCs w:val="24"/>
        </w:rPr>
      </w:pPr>
    </w:p>
    <w:p w:rsidR="002D36B2" w:rsidRPr="007D7647" w:rsidRDefault="00C6739F" w:rsidP="007D7647">
      <w:pPr>
        <w:autoSpaceDE w:val="0"/>
        <w:autoSpaceDN w:val="0"/>
        <w:adjustRightInd w:val="0"/>
        <w:spacing w:line="240" w:lineRule="exact"/>
        <w:jc w:val="both"/>
        <w:rPr>
          <w:color w:val="auto"/>
          <w:szCs w:val="24"/>
        </w:rPr>
      </w:pPr>
      <w:r w:rsidRPr="007D7647">
        <w:rPr>
          <w:color w:val="auto"/>
          <w:szCs w:val="24"/>
        </w:rPr>
        <w:t>During evaluation and treatment of h</w:t>
      </w:r>
      <w:r w:rsidR="007C0A9E" w:rsidRPr="007D7647">
        <w:rPr>
          <w:color w:val="auto"/>
          <w:szCs w:val="24"/>
        </w:rPr>
        <w:t>is</w:t>
      </w:r>
      <w:r w:rsidRPr="007D7647">
        <w:rPr>
          <w:color w:val="auto"/>
          <w:szCs w:val="24"/>
        </w:rPr>
        <w:t xml:space="preserve"> right shoulder </w:t>
      </w:r>
      <w:r w:rsidR="007C0A9E" w:rsidRPr="007D7647">
        <w:rPr>
          <w:color w:val="auto"/>
          <w:szCs w:val="24"/>
        </w:rPr>
        <w:t xml:space="preserve">the CI </w:t>
      </w:r>
      <w:r w:rsidR="00835F09" w:rsidRPr="007D7647">
        <w:rPr>
          <w:color w:val="auto"/>
          <w:szCs w:val="24"/>
        </w:rPr>
        <w:t>was noted to have an abnormal EKG a</w:t>
      </w:r>
      <w:r w:rsidR="00E1165A">
        <w:rPr>
          <w:color w:val="auto"/>
          <w:szCs w:val="24"/>
        </w:rPr>
        <w:t>nd cardiac scan.</w:t>
      </w:r>
      <w:r w:rsidR="00835F09" w:rsidRPr="007D7647">
        <w:rPr>
          <w:color w:val="auto"/>
          <w:szCs w:val="24"/>
        </w:rPr>
        <w:t xml:space="preserve">  </w:t>
      </w:r>
      <w:r w:rsidRPr="007D7647">
        <w:rPr>
          <w:color w:val="auto"/>
          <w:szCs w:val="24"/>
        </w:rPr>
        <w:t xml:space="preserve">Subsequent </w:t>
      </w:r>
      <w:r w:rsidR="00835F09" w:rsidRPr="007D7647">
        <w:rPr>
          <w:color w:val="auto"/>
          <w:szCs w:val="24"/>
        </w:rPr>
        <w:t xml:space="preserve">cardiac catheterization was </w:t>
      </w:r>
      <w:r w:rsidRPr="007D7647">
        <w:rPr>
          <w:color w:val="auto"/>
          <w:szCs w:val="24"/>
        </w:rPr>
        <w:t>normal and the prior abnormal studies were considered false positives.  The CI did not have any underlying cardiac abnormality.  The CI did mention inverted T-waves an</w:t>
      </w:r>
      <w:r w:rsidR="0090068B">
        <w:rPr>
          <w:color w:val="auto"/>
          <w:szCs w:val="24"/>
        </w:rPr>
        <w:t>d his ICU admission in his MEB H</w:t>
      </w:r>
      <w:r w:rsidRPr="007D7647">
        <w:rPr>
          <w:color w:val="auto"/>
          <w:szCs w:val="24"/>
        </w:rPr>
        <w:t xml:space="preserve">istory.  </w:t>
      </w:r>
    </w:p>
    <w:p w:rsidR="00C6739F" w:rsidRPr="007D7647" w:rsidRDefault="00C6739F" w:rsidP="007D7647">
      <w:pPr>
        <w:autoSpaceDE w:val="0"/>
        <w:autoSpaceDN w:val="0"/>
        <w:adjustRightInd w:val="0"/>
        <w:spacing w:line="240" w:lineRule="exact"/>
        <w:jc w:val="both"/>
        <w:rPr>
          <w:color w:val="auto"/>
          <w:szCs w:val="24"/>
        </w:rPr>
      </w:pPr>
    </w:p>
    <w:p w:rsidR="00013246" w:rsidRPr="007D7647" w:rsidRDefault="00013246" w:rsidP="007D7647">
      <w:pPr>
        <w:autoSpaceDE w:val="0"/>
        <w:autoSpaceDN w:val="0"/>
        <w:adjustRightInd w:val="0"/>
        <w:spacing w:line="240" w:lineRule="exact"/>
        <w:jc w:val="both"/>
        <w:rPr>
          <w:color w:val="auto"/>
          <w:szCs w:val="24"/>
        </w:rPr>
      </w:pPr>
      <w:r w:rsidRPr="007D7647">
        <w:rPr>
          <w:color w:val="auto"/>
          <w:szCs w:val="24"/>
        </w:rPr>
        <w:t>The VA noted this condition as Not Service Connected (NSC)</w:t>
      </w:r>
      <w:r w:rsidR="008E7058" w:rsidRPr="007D7647">
        <w:rPr>
          <w:color w:val="auto"/>
          <w:szCs w:val="24"/>
        </w:rPr>
        <w:t xml:space="preserve"> based on </w:t>
      </w:r>
      <w:r w:rsidRPr="007D7647">
        <w:rPr>
          <w:color w:val="auto"/>
          <w:szCs w:val="24"/>
        </w:rPr>
        <w:t xml:space="preserve">exam of 20070827 </w:t>
      </w:r>
      <w:r w:rsidR="008E7058" w:rsidRPr="007D7647">
        <w:rPr>
          <w:color w:val="auto"/>
          <w:szCs w:val="24"/>
        </w:rPr>
        <w:t xml:space="preserve">and the rating decision of 20071115 </w:t>
      </w:r>
      <w:r w:rsidRPr="007D7647">
        <w:rPr>
          <w:color w:val="auto"/>
          <w:szCs w:val="24"/>
        </w:rPr>
        <w:t>noted:  The examiner stated there was no pathology to render a diagnosis. The claimant rep</w:t>
      </w:r>
      <w:r w:rsidR="008E7058" w:rsidRPr="007D7647">
        <w:rPr>
          <w:color w:val="auto"/>
          <w:szCs w:val="24"/>
        </w:rPr>
        <w:t>o</w:t>
      </w:r>
      <w:r w:rsidRPr="007D7647">
        <w:rPr>
          <w:color w:val="auto"/>
          <w:szCs w:val="24"/>
        </w:rPr>
        <w:t>rts being diagnosed with Inverted T-waves.</w:t>
      </w:r>
      <w:r w:rsidR="004031F4">
        <w:rPr>
          <w:color w:val="auto"/>
          <w:szCs w:val="24"/>
        </w:rPr>
        <w:t xml:space="preserve"> </w:t>
      </w:r>
      <w:r w:rsidRPr="007D7647">
        <w:rPr>
          <w:color w:val="auto"/>
          <w:szCs w:val="24"/>
        </w:rPr>
        <w:t xml:space="preserve"> The condition has existed since 2006.</w:t>
      </w:r>
      <w:r w:rsidR="004031F4">
        <w:rPr>
          <w:color w:val="auto"/>
          <w:szCs w:val="24"/>
        </w:rPr>
        <w:t xml:space="preserve"> </w:t>
      </w:r>
      <w:r w:rsidRPr="007D7647">
        <w:rPr>
          <w:color w:val="auto"/>
          <w:szCs w:val="24"/>
        </w:rPr>
        <w:t xml:space="preserve"> As a result of his heart condition, he has experienced asymptom</w:t>
      </w:r>
      <w:r w:rsidR="008E7058" w:rsidRPr="007D7647">
        <w:rPr>
          <w:color w:val="auto"/>
          <w:szCs w:val="24"/>
        </w:rPr>
        <w:t>a</w:t>
      </w:r>
      <w:r w:rsidRPr="007D7647">
        <w:rPr>
          <w:color w:val="auto"/>
          <w:szCs w:val="24"/>
        </w:rPr>
        <w:t>tic.</w:t>
      </w:r>
      <w:r w:rsidR="004031F4">
        <w:rPr>
          <w:color w:val="auto"/>
          <w:szCs w:val="24"/>
        </w:rPr>
        <w:t xml:space="preserve"> </w:t>
      </w:r>
      <w:r w:rsidRPr="007D7647">
        <w:rPr>
          <w:color w:val="auto"/>
          <w:szCs w:val="24"/>
        </w:rPr>
        <w:t xml:space="preserve"> He has no angina, shortness of</w:t>
      </w:r>
      <w:r w:rsidR="008E7058" w:rsidRPr="007D7647">
        <w:rPr>
          <w:color w:val="auto"/>
          <w:szCs w:val="24"/>
        </w:rPr>
        <w:t xml:space="preserve"> </w:t>
      </w:r>
      <w:r w:rsidRPr="007D7647">
        <w:rPr>
          <w:color w:val="auto"/>
          <w:szCs w:val="24"/>
        </w:rPr>
        <w:t xml:space="preserve">breath, dizziness, syncope attacks and fatigue. </w:t>
      </w:r>
      <w:r w:rsidR="004031F4">
        <w:rPr>
          <w:color w:val="auto"/>
          <w:szCs w:val="24"/>
        </w:rPr>
        <w:t xml:space="preserve"> </w:t>
      </w:r>
      <w:r w:rsidRPr="007D7647">
        <w:rPr>
          <w:color w:val="auto"/>
          <w:szCs w:val="24"/>
        </w:rPr>
        <w:t>The symptoms described occur constantly</w:t>
      </w:r>
      <w:r w:rsidR="004031F4">
        <w:rPr>
          <w:color w:val="auto"/>
          <w:szCs w:val="24"/>
        </w:rPr>
        <w:t xml:space="preserve">. </w:t>
      </w:r>
      <w:r w:rsidRPr="007D7647">
        <w:rPr>
          <w:color w:val="auto"/>
          <w:szCs w:val="24"/>
        </w:rPr>
        <w:t xml:space="preserve"> He reports no congestive heart failu</w:t>
      </w:r>
      <w:r w:rsidR="008E7058" w:rsidRPr="007D7647">
        <w:rPr>
          <w:color w:val="auto"/>
          <w:szCs w:val="24"/>
        </w:rPr>
        <w:t>r</w:t>
      </w:r>
      <w:r w:rsidRPr="007D7647">
        <w:rPr>
          <w:color w:val="auto"/>
          <w:szCs w:val="24"/>
        </w:rPr>
        <w:t xml:space="preserve">e. </w:t>
      </w:r>
      <w:r w:rsidR="004031F4">
        <w:rPr>
          <w:color w:val="auto"/>
          <w:szCs w:val="24"/>
        </w:rPr>
        <w:t xml:space="preserve"> </w:t>
      </w:r>
      <w:r w:rsidRPr="007D7647">
        <w:rPr>
          <w:color w:val="auto"/>
          <w:szCs w:val="24"/>
        </w:rPr>
        <w:t>He has no history of rheumatic heart disease.</w:t>
      </w:r>
      <w:r w:rsidR="004031F4">
        <w:rPr>
          <w:color w:val="auto"/>
          <w:szCs w:val="24"/>
        </w:rPr>
        <w:t xml:space="preserve"> </w:t>
      </w:r>
      <w:r w:rsidRPr="007D7647">
        <w:rPr>
          <w:color w:val="auto"/>
          <w:szCs w:val="24"/>
        </w:rPr>
        <w:t xml:space="preserve"> He said </w:t>
      </w:r>
      <w:r w:rsidR="00FC5939">
        <w:rPr>
          <w:color w:val="auto"/>
          <w:szCs w:val="24"/>
        </w:rPr>
        <w:t>h</w:t>
      </w:r>
      <w:r w:rsidRPr="007D7647">
        <w:rPr>
          <w:color w:val="auto"/>
          <w:szCs w:val="24"/>
        </w:rPr>
        <w:t xml:space="preserve">e did not have any surgery for his heart condition. </w:t>
      </w:r>
      <w:r w:rsidR="004031F4">
        <w:rPr>
          <w:color w:val="auto"/>
          <w:szCs w:val="24"/>
        </w:rPr>
        <w:t xml:space="preserve"> </w:t>
      </w:r>
      <w:r w:rsidRPr="007D7647">
        <w:rPr>
          <w:color w:val="auto"/>
          <w:szCs w:val="24"/>
        </w:rPr>
        <w:t xml:space="preserve">The claimant is not receiving any treatment for his condition. </w:t>
      </w:r>
      <w:r w:rsidR="004031F4">
        <w:rPr>
          <w:color w:val="auto"/>
          <w:szCs w:val="24"/>
        </w:rPr>
        <w:t xml:space="preserve"> </w:t>
      </w:r>
      <w:r w:rsidRPr="007D7647">
        <w:rPr>
          <w:color w:val="auto"/>
          <w:szCs w:val="24"/>
        </w:rPr>
        <w:t xml:space="preserve">All the symptoms are responsive to therapy or treatment. </w:t>
      </w:r>
      <w:r w:rsidR="004031F4">
        <w:rPr>
          <w:color w:val="auto"/>
          <w:szCs w:val="24"/>
        </w:rPr>
        <w:t xml:space="preserve"> </w:t>
      </w:r>
      <w:r w:rsidRPr="007D7647">
        <w:rPr>
          <w:color w:val="auto"/>
          <w:szCs w:val="24"/>
        </w:rPr>
        <w:t>The side effects to treatment include: fo</w:t>
      </w:r>
      <w:r w:rsidR="008E7058" w:rsidRPr="007D7647">
        <w:rPr>
          <w:color w:val="auto"/>
          <w:szCs w:val="24"/>
        </w:rPr>
        <w:t>ll</w:t>
      </w:r>
      <w:r w:rsidRPr="007D7647">
        <w:rPr>
          <w:color w:val="auto"/>
          <w:szCs w:val="24"/>
        </w:rPr>
        <w:t>owed by doctor</w:t>
      </w:r>
      <w:r w:rsidR="008E7058" w:rsidRPr="007D7647">
        <w:rPr>
          <w:color w:val="auto"/>
          <w:szCs w:val="24"/>
        </w:rPr>
        <w:t>.</w:t>
      </w:r>
      <w:r w:rsidRPr="007D7647">
        <w:rPr>
          <w:color w:val="auto"/>
          <w:szCs w:val="24"/>
        </w:rPr>
        <w:t xml:space="preserve"> </w:t>
      </w:r>
      <w:r w:rsidR="008E7058" w:rsidRPr="007D7647">
        <w:rPr>
          <w:color w:val="auto"/>
          <w:szCs w:val="24"/>
        </w:rPr>
        <w:t xml:space="preserve"> </w:t>
      </w:r>
      <w:r w:rsidRPr="007D7647">
        <w:rPr>
          <w:color w:val="auto"/>
          <w:szCs w:val="24"/>
        </w:rPr>
        <w:t>The claimant reports no limitation due to this condition.  No heaves or thrills. Regular sinus rhythm.</w:t>
      </w:r>
      <w:r w:rsidR="004031F4">
        <w:rPr>
          <w:color w:val="auto"/>
          <w:szCs w:val="24"/>
        </w:rPr>
        <w:t xml:space="preserve">  </w:t>
      </w:r>
      <w:r w:rsidRPr="007D7647">
        <w:rPr>
          <w:color w:val="auto"/>
          <w:szCs w:val="24"/>
        </w:rPr>
        <w:t xml:space="preserve">No murmurs or gallops. Examination of the heart does not reveal any </w:t>
      </w:r>
      <w:r w:rsidR="008E7058" w:rsidRPr="007D7647">
        <w:rPr>
          <w:color w:val="auto"/>
          <w:szCs w:val="24"/>
        </w:rPr>
        <w:t>evidence</w:t>
      </w:r>
      <w:r w:rsidRPr="007D7647">
        <w:rPr>
          <w:color w:val="auto"/>
          <w:szCs w:val="24"/>
        </w:rPr>
        <w:t xml:space="preserve"> of congestive heart failure, cardiomegaly or </w:t>
      </w:r>
      <w:proofErr w:type="spellStart"/>
      <w:r w:rsidRPr="007D7647">
        <w:rPr>
          <w:color w:val="auto"/>
          <w:szCs w:val="24"/>
        </w:rPr>
        <w:t>cor</w:t>
      </w:r>
      <w:proofErr w:type="spellEnd"/>
      <w:r w:rsidRPr="007D7647">
        <w:rPr>
          <w:color w:val="auto"/>
          <w:szCs w:val="24"/>
        </w:rPr>
        <w:t xml:space="preserve"> </w:t>
      </w:r>
      <w:proofErr w:type="spellStart"/>
      <w:r w:rsidRPr="007D7647">
        <w:rPr>
          <w:color w:val="auto"/>
          <w:szCs w:val="24"/>
        </w:rPr>
        <w:t>pulmonale</w:t>
      </w:r>
      <w:proofErr w:type="spellEnd"/>
      <w:r w:rsidRPr="007D7647">
        <w:rPr>
          <w:color w:val="auto"/>
          <w:szCs w:val="24"/>
        </w:rPr>
        <w:t>.  For the claimant's claimed condition of HEART CONDITION</w:t>
      </w:r>
      <w:r w:rsidR="004031F4">
        <w:rPr>
          <w:color w:val="auto"/>
          <w:szCs w:val="24"/>
        </w:rPr>
        <w:t>.</w:t>
      </w:r>
      <w:r w:rsidRPr="007D7647">
        <w:rPr>
          <w:color w:val="auto"/>
          <w:szCs w:val="24"/>
        </w:rPr>
        <w:t xml:space="preserve"> No Pathology to render a diagnosis, Subjective: history of</w:t>
      </w:r>
      <w:r w:rsidR="008E7058" w:rsidRPr="007D7647">
        <w:rPr>
          <w:color w:val="auto"/>
          <w:szCs w:val="24"/>
        </w:rPr>
        <w:t xml:space="preserve"> </w:t>
      </w:r>
      <w:r w:rsidRPr="007D7647">
        <w:rPr>
          <w:color w:val="auto"/>
          <w:szCs w:val="24"/>
        </w:rPr>
        <w:t>abnorma</w:t>
      </w:r>
      <w:r w:rsidR="008E7058" w:rsidRPr="007D7647">
        <w:rPr>
          <w:color w:val="auto"/>
          <w:szCs w:val="24"/>
        </w:rPr>
        <w:t>l</w:t>
      </w:r>
      <w:r w:rsidRPr="007D7647">
        <w:rPr>
          <w:color w:val="auto"/>
          <w:szCs w:val="24"/>
        </w:rPr>
        <w:t xml:space="preserve"> T</w:t>
      </w:r>
      <w:r w:rsidR="007D7647">
        <w:rPr>
          <w:color w:val="auto"/>
          <w:szCs w:val="24"/>
        </w:rPr>
        <w:t xml:space="preserve"> </w:t>
      </w:r>
      <w:r w:rsidRPr="007D7647">
        <w:rPr>
          <w:color w:val="auto"/>
          <w:szCs w:val="24"/>
        </w:rPr>
        <w:t xml:space="preserve">wave inversion during surgical </w:t>
      </w:r>
      <w:r w:rsidR="008E7058" w:rsidRPr="007D7647">
        <w:rPr>
          <w:color w:val="auto"/>
          <w:szCs w:val="24"/>
        </w:rPr>
        <w:t>procedure</w:t>
      </w:r>
      <w:r w:rsidRPr="007D7647">
        <w:rPr>
          <w:color w:val="auto"/>
          <w:szCs w:val="24"/>
        </w:rPr>
        <w:t>. Objective: Normal EKG.</w:t>
      </w:r>
    </w:p>
    <w:p w:rsidR="00013246" w:rsidRPr="007D7647" w:rsidRDefault="00013246" w:rsidP="007D7647">
      <w:pPr>
        <w:autoSpaceDE w:val="0"/>
        <w:autoSpaceDN w:val="0"/>
        <w:adjustRightInd w:val="0"/>
        <w:spacing w:line="240" w:lineRule="exact"/>
        <w:jc w:val="both"/>
        <w:rPr>
          <w:color w:val="auto"/>
          <w:szCs w:val="24"/>
        </w:rPr>
      </w:pPr>
    </w:p>
    <w:p w:rsidR="00C6739F" w:rsidRPr="007D7647" w:rsidRDefault="00C6739F" w:rsidP="007D7647">
      <w:pPr>
        <w:autoSpaceDE w:val="0"/>
        <w:autoSpaceDN w:val="0"/>
        <w:adjustRightInd w:val="0"/>
        <w:spacing w:line="240" w:lineRule="exact"/>
        <w:jc w:val="both"/>
        <w:rPr>
          <w:color w:val="auto"/>
          <w:szCs w:val="24"/>
        </w:rPr>
      </w:pPr>
      <w:r w:rsidRPr="007D7647">
        <w:rPr>
          <w:color w:val="auto"/>
          <w:szCs w:val="24"/>
        </w:rPr>
        <w:lastRenderedPageBreak/>
        <w:t xml:space="preserve">The CI's cardiac catheterization was normal and there was no indication of </w:t>
      </w:r>
      <w:r w:rsidR="008E7058" w:rsidRPr="007D7647">
        <w:rPr>
          <w:color w:val="auto"/>
          <w:szCs w:val="24"/>
        </w:rPr>
        <w:t xml:space="preserve">a cardiac diagnosis or chronic </w:t>
      </w:r>
      <w:r w:rsidRPr="007D7647">
        <w:rPr>
          <w:color w:val="auto"/>
          <w:szCs w:val="24"/>
        </w:rPr>
        <w:t>disability</w:t>
      </w:r>
      <w:r w:rsidR="001D7B60" w:rsidRPr="007D7647">
        <w:rPr>
          <w:color w:val="auto"/>
          <w:szCs w:val="24"/>
        </w:rPr>
        <w:t xml:space="preserve"> in the records</w:t>
      </w:r>
      <w:r w:rsidR="008E7058" w:rsidRPr="007D7647">
        <w:rPr>
          <w:color w:val="auto"/>
          <w:szCs w:val="24"/>
        </w:rPr>
        <w:t xml:space="preserve">.  The </w:t>
      </w:r>
      <w:r w:rsidR="00E1165A">
        <w:rPr>
          <w:color w:val="auto"/>
          <w:szCs w:val="24"/>
        </w:rPr>
        <w:t>"</w:t>
      </w:r>
      <w:r w:rsidR="001D7B60" w:rsidRPr="007D7647">
        <w:rPr>
          <w:color w:val="auto"/>
          <w:szCs w:val="24"/>
        </w:rPr>
        <w:t>H</w:t>
      </w:r>
      <w:r w:rsidR="008E7058" w:rsidRPr="007D7647">
        <w:rPr>
          <w:color w:val="auto"/>
          <w:szCs w:val="24"/>
        </w:rPr>
        <w:t>eart Condition</w:t>
      </w:r>
      <w:r w:rsidR="00E1165A">
        <w:rPr>
          <w:color w:val="auto"/>
          <w:szCs w:val="24"/>
        </w:rPr>
        <w:t>" has no diagnosis or underlying pathology or limitations and</w:t>
      </w:r>
      <w:r w:rsidRPr="007D7647">
        <w:rPr>
          <w:color w:val="auto"/>
          <w:szCs w:val="24"/>
        </w:rPr>
        <w:t xml:space="preserve"> is not unfitting and therefore not ratable.  </w:t>
      </w:r>
    </w:p>
    <w:p w:rsidR="00037267" w:rsidRPr="007D7647" w:rsidRDefault="00037267" w:rsidP="004D2E6D">
      <w:pPr>
        <w:tabs>
          <w:tab w:val="left" w:pos="288"/>
          <w:tab w:val="left" w:pos="4752"/>
        </w:tabs>
        <w:spacing w:line="240" w:lineRule="exact"/>
        <w:jc w:val="both"/>
        <w:rPr>
          <w:color w:val="auto"/>
          <w:szCs w:val="24"/>
        </w:rPr>
      </w:pPr>
      <w:r w:rsidRPr="007D7647">
        <w:rPr>
          <w:color w:val="auto"/>
          <w:szCs w:val="24"/>
        </w:rPr>
        <w:t>________________________________________________________________</w:t>
      </w:r>
    </w:p>
    <w:p w:rsidR="00037267" w:rsidRPr="007D7647" w:rsidRDefault="00037267" w:rsidP="004D2E6D">
      <w:pPr>
        <w:tabs>
          <w:tab w:val="left" w:pos="288"/>
          <w:tab w:val="left" w:pos="4752"/>
        </w:tabs>
        <w:spacing w:line="240" w:lineRule="exact"/>
        <w:jc w:val="both"/>
        <w:rPr>
          <w:color w:val="auto"/>
          <w:szCs w:val="24"/>
          <w:u w:val="single"/>
        </w:rPr>
      </w:pPr>
    </w:p>
    <w:p w:rsidR="00154489" w:rsidRDefault="00037267" w:rsidP="004D2E6D">
      <w:pPr>
        <w:tabs>
          <w:tab w:val="left" w:pos="288"/>
          <w:tab w:val="left" w:pos="4752"/>
        </w:tabs>
        <w:spacing w:line="240" w:lineRule="exact"/>
        <w:jc w:val="both"/>
        <w:rPr>
          <w:color w:val="auto"/>
        </w:rPr>
      </w:pPr>
      <w:r w:rsidRPr="007D7647">
        <w:rPr>
          <w:caps/>
          <w:color w:val="auto"/>
          <w:szCs w:val="24"/>
          <w:u w:val="single"/>
        </w:rPr>
        <w:t>BOARD FINDINGS</w:t>
      </w:r>
      <w:r w:rsidRPr="007D7647">
        <w:rPr>
          <w:color w:val="auto"/>
          <w:szCs w:val="24"/>
        </w:rPr>
        <w:t>:  IAW DoDI 6040.44, provisions of DoD or Military Department regulations or guidelines relied upon by the PEB will not be considered</w:t>
      </w:r>
      <w:r w:rsidRPr="001A7B61">
        <w:rPr>
          <w:color w:val="auto"/>
          <w:szCs w:val="24"/>
        </w:rPr>
        <w:t xml:space="preserve"> by the PDBR to the extent they were inconsistent </w:t>
      </w:r>
      <w:r w:rsidRPr="007D7647">
        <w:rPr>
          <w:color w:val="auto"/>
          <w:szCs w:val="24"/>
        </w:rPr>
        <w:t>with the VASRD in effect at the time of the adjudication.</w:t>
      </w:r>
      <w:r w:rsidR="004031F4">
        <w:rPr>
          <w:color w:val="auto"/>
          <w:szCs w:val="24"/>
        </w:rPr>
        <w:t xml:space="preserve"> </w:t>
      </w:r>
      <w:r w:rsidRPr="007D7647">
        <w:rPr>
          <w:color w:val="auto"/>
          <w:szCs w:val="24"/>
        </w:rPr>
        <w:t xml:space="preserve"> The Board did not surmise from the record or PEB ruling in this case that any prerogatives outside the VASRD were exercised</w:t>
      </w:r>
      <w:r w:rsidR="008E7058" w:rsidRPr="007D7647">
        <w:rPr>
          <w:color w:val="auto"/>
          <w:szCs w:val="24"/>
        </w:rPr>
        <w:t xml:space="preserve">. </w:t>
      </w:r>
      <w:r w:rsidRPr="007D7647">
        <w:rPr>
          <w:color w:val="auto"/>
          <w:szCs w:val="24"/>
        </w:rPr>
        <w:t xml:space="preserve"> </w:t>
      </w:r>
      <w:r w:rsidRPr="007D7647">
        <w:rPr>
          <w:color w:val="auto"/>
        </w:rPr>
        <w:t xml:space="preserve">After careful consideration of all available information, the Board unanimously concluded the CI’s condition is appropriately rated at </w:t>
      </w:r>
      <w:r w:rsidR="008E7058" w:rsidRPr="007D7647">
        <w:rPr>
          <w:color w:val="auto"/>
        </w:rPr>
        <w:t>10</w:t>
      </w:r>
      <w:r w:rsidRPr="007D7647">
        <w:rPr>
          <w:color w:val="auto"/>
        </w:rPr>
        <w:t xml:space="preserve">% for </w:t>
      </w:r>
      <w:r w:rsidR="008E7058" w:rsidRPr="007D7647">
        <w:rPr>
          <w:color w:val="auto"/>
        </w:rPr>
        <w:t>Right Shoulder Capsular Stiffness Post</w:t>
      </w:r>
      <w:r w:rsidR="00F646AF">
        <w:rPr>
          <w:color w:val="auto"/>
        </w:rPr>
        <w:t>-</w:t>
      </w:r>
      <w:r w:rsidR="008E7058" w:rsidRPr="007D7647">
        <w:rPr>
          <w:color w:val="auto"/>
        </w:rPr>
        <w:t xml:space="preserve">operatively </w:t>
      </w:r>
      <w:r w:rsidRPr="007D7647">
        <w:rPr>
          <w:color w:val="auto"/>
        </w:rPr>
        <w:t xml:space="preserve">using the VASRD general rating formula for </w:t>
      </w:r>
      <w:r w:rsidR="008E7058" w:rsidRPr="007D7647">
        <w:rPr>
          <w:color w:val="auto"/>
        </w:rPr>
        <w:t>5099-5003</w:t>
      </w:r>
      <w:r w:rsidRPr="007D7647">
        <w:rPr>
          <w:color w:val="auto"/>
        </w:rPr>
        <w:t xml:space="preserve">.  </w:t>
      </w:r>
    </w:p>
    <w:p w:rsidR="00154489" w:rsidRDefault="00154489" w:rsidP="004D2E6D">
      <w:pPr>
        <w:tabs>
          <w:tab w:val="left" w:pos="288"/>
          <w:tab w:val="left" w:pos="4752"/>
        </w:tabs>
        <w:spacing w:line="240" w:lineRule="exact"/>
        <w:jc w:val="both"/>
        <w:rPr>
          <w:color w:val="auto"/>
        </w:rPr>
      </w:pPr>
    </w:p>
    <w:p w:rsidR="00E1165A" w:rsidRDefault="00037267" w:rsidP="004D2E6D">
      <w:pPr>
        <w:tabs>
          <w:tab w:val="left" w:pos="288"/>
          <w:tab w:val="left" w:pos="4752"/>
        </w:tabs>
        <w:spacing w:line="240" w:lineRule="exact"/>
        <w:jc w:val="both"/>
        <w:rPr>
          <w:color w:val="auto"/>
        </w:rPr>
      </w:pPr>
      <w:r w:rsidRPr="007D7647">
        <w:rPr>
          <w:color w:val="auto"/>
        </w:rPr>
        <w:t xml:space="preserve">The Board also examined </w:t>
      </w:r>
      <w:r w:rsidR="00154489">
        <w:rPr>
          <w:color w:val="auto"/>
        </w:rPr>
        <w:t xml:space="preserve">the CI's </w:t>
      </w:r>
      <w:r w:rsidR="001D7B60" w:rsidRPr="007D7647">
        <w:rPr>
          <w:color w:val="auto"/>
        </w:rPr>
        <w:t>left knee, right knee</w:t>
      </w:r>
      <w:r w:rsidRPr="007D7647">
        <w:rPr>
          <w:color w:val="auto"/>
        </w:rPr>
        <w:t xml:space="preserve"> and </w:t>
      </w:r>
      <w:r w:rsidR="001D7B60" w:rsidRPr="007D7647">
        <w:rPr>
          <w:color w:val="auto"/>
        </w:rPr>
        <w:t>heart conditions</w:t>
      </w:r>
      <w:r w:rsidR="00E1165A">
        <w:rPr>
          <w:color w:val="auto"/>
        </w:rPr>
        <w:t xml:space="preserve">.  There was no documented adverse impact on performance or significant medical treatment due to any of these conditions.  There was no cardiac related diagnosis or pathology.  The Board determined the CI's </w:t>
      </w:r>
      <w:r w:rsidR="00E1165A" w:rsidRPr="007D7647">
        <w:rPr>
          <w:color w:val="auto"/>
        </w:rPr>
        <w:t>left knee, right knee and heart conditions</w:t>
      </w:r>
      <w:r w:rsidR="00E1165A">
        <w:rPr>
          <w:color w:val="auto"/>
        </w:rPr>
        <w:t xml:space="preserve"> were </w:t>
      </w:r>
      <w:r w:rsidRPr="007D7647">
        <w:rPr>
          <w:color w:val="auto"/>
        </w:rPr>
        <w:t>not unfitting.</w:t>
      </w:r>
      <w:r w:rsidR="00154489">
        <w:rPr>
          <w:color w:val="auto"/>
        </w:rPr>
        <w:t xml:space="preserve"> </w:t>
      </w:r>
      <w:r w:rsidRPr="007D7647">
        <w:rPr>
          <w:color w:val="auto"/>
        </w:rPr>
        <w:t xml:space="preserve"> </w:t>
      </w:r>
    </w:p>
    <w:p w:rsidR="00E1165A" w:rsidRDefault="00E1165A" w:rsidP="004D2E6D">
      <w:pPr>
        <w:tabs>
          <w:tab w:val="left" w:pos="288"/>
          <w:tab w:val="left" w:pos="4752"/>
        </w:tabs>
        <w:spacing w:line="240" w:lineRule="exact"/>
        <w:jc w:val="both"/>
        <w:rPr>
          <w:color w:val="auto"/>
        </w:rPr>
      </w:pPr>
    </w:p>
    <w:p w:rsidR="00EB61B1" w:rsidRDefault="00E1165A" w:rsidP="004D2E6D">
      <w:pPr>
        <w:tabs>
          <w:tab w:val="left" w:pos="288"/>
          <w:tab w:val="left" w:pos="4752"/>
        </w:tabs>
        <w:spacing w:line="240" w:lineRule="exact"/>
        <w:jc w:val="both"/>
        <w:rPr>
          <w:color w:val="auto"/>
        </w:rPr>
      </w:pPr>
      <w:r>
        <w:rPr>
          <w:color w:val="auto"/>
        </w:rPr>
        <w:t>T</w:t>
      </w:r>
      <w:r w:rsidR="007D7647" w:rsidRPr="007D7647">
        <w:rPr>
          <w:color w:val="auto"/>
        </w:rPr>
        <w:t xml:space="preserve">he </w:t>
      </w:r>
      <w:r>
        <w:rPr>
          <w:color w:val="auto"/>
        </w:rPr>
        <w:t xml:space="preserve">CI's </w:t>
      </w:r>
      <w:r w:rsidR="001D7B60" w:rsidRPr="007D7647">
        <w:rPr>
          <w:color w:val="auto"/>
        </w:rPr>
        <w:t xml:space="preserve">Anxiety Disorder </w:t>
      </w:r>
      <w:r w:rsidR="00037267" w:rsidRPr="007D7647">
        <w:rPr>
          <w:color w:val="auto"/>
        </w:rPr>
        <w:t xml:space="preserve">rated </w:t>
      </w:r>
      <w:r>
        <w:rPr>
          <w:color w:val="auto"/>
        </w:rPr>
        <w:t xml:space="preserve">at 10% </w:t>
      </w:r>
      <w:r w:rsidR="00037267" w:rsidRPr="007D7647">
        <w:rPr>
          <w:color w:val="auto"/>
        </w:rPr>
        <w:t>by the VA</w:t>
      </w:r>
      <w:r w:rsidR="001D7B60" w:rsidRPr="007D7647">
        <w:rPr>
          <w:color w:val="auto"/>
        </w:rPr>
        <w:t xml:space="preserve"> </w:t>
      </w:r>
      <w:r w:rsidR="007D7647" w:rsidRPr="007D7647">
        <w:rPr>
          <w:color w:val="auto"/>
        </w:rPr>
        <w:t>and</w:t>
      </w:r>
      <w:r w:rsidR="001D7B60" w:rsidRPr="007D7647">
        <w:rPr>
          <w:color w:val="auto"/>
        </w:rPr>
        <w:t xml:space="preserve"> h</w:t>
      </w:r>
      <w:r w:rsidR="00EB61B1">
        <w:rPr>
          <w:color w:val="auto"/>
        </w:rPr>
        <w:t>is</w:t>
      </w:r>
      <w:r w:rsidR="001D7B60" w:rsidRPr="007D7647">
        <w:rPr>
          <w:color w:val="auto"/>
        </w:rPr>
        <w:t xml:space="preserve"> </w:t>
      </w:r>
      <w:r w:rsidR="00EB61B1">
        <w:rPr>
          <w:color w:val="auto"/>
        </w:rPr>
        <w:t xml:space="preserve">VA claimed </w:t>
      </w:r>
      <w:r w:rsidR="001D7B60" w:rsidRPr="007D7647">
        <w:rPr>
          <w:color w:val="auto"/>
        </w:rPr>
        <w:t>right wrist condition</w:t>
      </w:r>
      <w:r w:rsidR="00037267" w:rsidRPr="007D7647">
        <w:rPr>
          <w:color w:val="auto"/>
        </w:rPr>
        <w:t xml:space="preserve"> </w:t>
      </w:r>
      <w:r w:rsidR="001D7B60" w:rsidRPr="007D7647">
        <w:rPr>
          <w:color w:val="auto"/>
        </w:rPr>
        <w:t xml:space="preserve">(VA NSC) </w:t>
      </w:r>
      <w:r w:rsidR="00037267" w:rsidRPr="007D7647">
        <w:rPr>
          <w:color w:val="auto"/>
        </w:rPr>
        <w:t xml:space="preserve">were not mentioned in </w:t>
      </w:r>
      <w:r w:rsidR="007D7647" w:rsidRPr="007D7647">
        <w:rPr>
          <w:color w:val="auto"/>
        </w:rPr>
        <w:t xml:space="preserve">the </w:t>
      </w:r>
      <w:r w:rsidR="00037267" w:rsidRPr="007D7647">
        <w:rPr>
          <w:color w:val="auto"/>
        </w:rPr>
        <w:t xml:space="preserve">PEB </w:t>
      </w:r>
      <w:r w:rsidR="007D7647" w:rsidRPr="007D7647">
        <w:rPr>
          <w:color w:val="auto"/>
        </w:rPr>
        <w:t xml:space="preserve">file </w:t>
      </w:r>
      <w:r w:rsidR="00037267" w:rsidRPr="007D7647">
        <w:rPr>
          <w:color w:val="auto"/>
        </w:rPr>
        <w:t xml:space="preserve">and could </w:t>
      </w:r>
      <w:r w:rsidR="007D7647" w:rsidRPr="007D7647">
        <w:rPr>
          <w:color w:val="auto"/>
        </w:rPr>
        <w:t xml:space="preserve">therefore </w:t>
      </w:r>
      <w:r w:rsidR="00037267" w:rsidRPr="007D7647">
        <w:rPr>
          <w:color w:val="auto"/>
        </w:rPr>
        <w:t>not be considered by the Board.</w:t>
      </w:r>
      <w:r w:rsidR="001D7B60" w:rsidRPr="007D7647">
        <w:rPr>
          <w:color w:val="auto"/>
        </w:rPr>
        <w:t xml:space="preserve"> </w:t>
      </w:r>
      <w:r w:rsidR="004031F4">
        <w:rPr>
          <w:color w:val="auto"/>
        </w:rPr>
        <w:t xml:space="preserve"> </w:t>
      </w:r>
      <w:r w:rsidR="001A7B61" w:rsidRPr="007D7647">
        <w:rPr>
          <w:color w:val="auto"/>
        </w:rPr>
        <w:t>The CI retains the right to request his service Board of Correction for Naval Records (BCNR) to consider adding these conditions as unfitting.</w:t>
      </w:r>
      <w:r w:rsidR="00154489">
        <w:rPr>
          <w:color w:val="auto"/>
        </w:rPr>
        <w:t xml:space="preserve">  </w:t>
      </w:r>
    </w:p>
    <w:p w:rsidR="00EB61B1" w:rsidRDefault="00EB61B1" w:rsidP="004D2E6D">
      <w:pPr>
        <w:tabs>
          <w:tab w:val="left" w:pos="288"/>
          <w:tab w:val="left" w:pos="4752"/>
        </w:tabs>
        <w:spacing w:line="240" w:lineRule="exact"/>
        <w:jc w:val="both"/>
        <w:rPr>
          <w:color w:val="auto"/>
        </w:rPr>
      </w:pPr>
    </w:p>
    <w:p w:rsidR="00BC7FD7" w:rsidRPr="007D7647" w:rsidRDefault="001D7B60" w:rsidP="004D2E6D">
      <w:pPr>
        <w:tabs>
          <w:tab w:val="left" w:pos="288"/>
          <w:tab w:val="left" w:pos="4752"/>
        </w:tabs>
        <w:spacing w:line="240" w:lineRule="exact"/>
        <w:jc w:val="both"/>
        <w:rPr>
          <w:color w:val="auto"/>
        </w:rPr>
      </w:pPr>
      <w:r w:rsidRPr="007D7647">
        <w:rPr>
          <w:color w:val="auto"/>
        </w:rPr>
        <w:t xml:space="preserve">The CI's right shoulder had painful motion with the retained ability to move it above the shoulder without pain using either the military or VA </w:t>
      </w:r>
      <w:r w:rsidR="00F374F8">
        <w:rPr>
          <w:color w:val="auto"/>
        </w:rPr>
        <w:t>E</w:t>
      </w:r>
      <w:r w:rsidRPr="007D7647">
        <w:rPr>
          <w:color w:val="auto"/>
        </w:rPr>
        <w:t>xams.  His most limited ROM near the time of separation was 110</w:t>
      </w:r>
      <w:r w:rsidR="001A7B61" w:rsidRPr="007D7647">
        <w:rPr>
          <w:rFonts w:ascii="Courier New" w:hAnsi="Courier New" w:cs="Courier New"/>
          <w:color w:val="auto"/>
        </w:rPr>
        <w:t>˚</w:t>
      </w:r>
      <w:r w:rsidRPr="007D7647">
        <w:rPr>
          <w:color w:val="auto"/>
        </w:rPr>
        <w:t>.  This condition did not rise to the 20% rating criteria under 5003-5019 since there was no evidence of arm motion limited to shoulder level (approximately 90</w:t>
      </w:r>
      <w:r w:rsidR="001A7B61" w:rsidRPr="007D7647">
        <w:rPr>
          <w:rFonts w:ascii="Courier New" w:hAnsi="Courier New" w:cs="Courier New"/>
          <w:color w:val="auto"/>
        </w:rPr>
        <w:t>˚</w:t>
      </w:r>
      <w:r w:rsidRPr="007D7647">
        <w:rPr>
          <w:color w:val="auto"/>
        </w:rPr>
        <w:t xml:space="preserve">).  The VA coding of 10% for Residuals, AC Separation and SLAP Tear, Right Shoulder, Post-Operative with Scarring using code 5099-5019 Bursitis provided the same disability </w:t>
      </w:r>
      <w:r w:rsidR="00BC7FD7" w:rsidRPr="007D7647">
        <w:rPr>
          <w:color w:val="auto"/>
        </w:rPr>
        <w:t xml:space="preserve">level of 10% </w:t>
      </w:r>
      <w:r w:rsidRPr="007D7647">
        <w:rPr>
          <w:color w:val="auto"/>
        </w:rPr>
        <w:t>and is not predominate to the PEB rating of 10% as 5099-5003 Arthritis, degenerative.  Both VASRD codes are analogous and are rated usi</w:t>
      </w:r>
      <w:r w:rsidR="00BC7FD7" w:rsidRPr="007D7647">
        <w:rPr>
          <w:color w:val="auto"/>
        </w:rPr>
        <w:t xml:space="preserve">ng the same criteria under 5003.  </w:t>
      </w:r>
      <w:r w:rsidR="00154489">
        <w:rPr>
          <w:color w:val="auto"/>
        </w:rPr>
        <w:t xml:space="preserve">The Board voted unanimously for no re-characterization.  </w:t>
      </w:r>
    </w:p>
    <w:p w:rsidR="00037267" w:rsidRDefault="00037267" w:rsidP="004D2E6D">
      <w:pPr>
        <w:tabs>
          <w:tab w:val="left" w:pos="288"/>
          <w:tab w:val="left" w:pos="4752"/>
        </w:tabs>
        <w:spacing w:line="240" w:lineRule="exact"/>
        <w:jc w:val="both"/>
        <w:rPr>
          <w:color w:val="FF0000"/>
          <w:szCs w:val="24"/>
        </w:rPr>
      </w:pPr>
    </w:p>
    <w:p w:rsidR="00037267" w:rsidRPr="007D7647" w:rsidRDefault="00037267" w:rsidP="004D2E6D">
      <w:pPr>
        <w:tabs>
          <w:tab w:val="left" w:pos="288"/>
          <w:tab w:val="left" w:pos="4752"/>
        </w:tabs>
        <w:spacing w:line="240" w:lineRule="exact"/>
        <w:jc w:val="both"/>
        <w:rPr>
          <w:color w:val="auto"/>
          <w:szCs w:val="24"/>
        </w:rPr>
      </w:pPr>
      <w:r w:rsidRPr="007D7647">
        <w:rPr>
          <w:color w:val="auto"/>
          <w:szCs w:val="24"/>
        </w:rPr>
        <w:t>________________________________________________________________</w:t>
      </w:r>
    </w:p>
    <w:p w:rsidR="00037267" w:rsidRPr="007D7647" w:rsidRDefault="00037267" w:rsidP="004D2E6D">
      <w:pPr>
        <w:tabs>
          <w:tab w:val="left" w:pos="288"/>
          <w:tab w:val="left" w:pos="4752"/>
        </w:tabs>
        <w:spacing w:line="240" w:lineRule="exact"/>
        <w:rPr>
          <w:color w:val="000080"/>
          <w:szCs w:val="24"/>
        </w:rPr>
      </w:pPr>
    </w:p>
    <w:p w:rsidR="00037267" w:rsidRPr="007D7647" w:rsidRDefault="00037267" w:rsidP="004D2E6D">
      <w:pPr>
        <w:tabs>
          <w:tab w:val="left" w:pos="288"/>
          <w:tab w:val="left" w:pos="4752"/>
        </w:tabs>
        <w:spacing w:line="240" w:lineRule="exact"/>
        <w:jc w:val="both"/>
        <w:rPr>
          <w:color w:val="auto"/>
          <w:szCs w:val="24"/>
        </w:rPr>
      </w:pPr>
      <w:r w:rsidRPr="007D7647">
        <w:rPr>
          <w:caps/>
          <w:color w:val="auto"/>
          <w:szCs w:val="24"/>
          <w:u w:val="single"/>
        </w:rPr>
        <w:t>RECOMMENDATION</w:t>
      </w:r>
      <w:r w:rsidRPr="007D7647">
        <w:rPr>
          <w:color w:val="auto"/>
          <w:szCs w:val="24"/>
        </w:rPr>
        <w:t>:  The PDBR therefore recommends there be no re-characterization of the CI’s disability and separation determination.</w:t>
      </w:r>
    </w:p>
    <w:p w:rsidR="00037267" w:rsidRPr="007D7647" w:rsidRDefault="00037267" w:rsidP="004D2E6D">
      <w:pPr>
        <w:tabs>
          <w:tab w:val="left" w:pos="288"/>
          <w:tab w:val="left" w:pos="4752"/>
        </w:tabs>
        <w:spacing w:line="240" w:lineRule="exact"/>
        <w:jc w:val="both"/>
        <w:rPr>
          <w:color w:val="FF0000"/>
          <w:szCs w:val="24"/>
        </w:rPr>
      </w:pPr>
    </w:p>
    <w:p w:rsidR="00037267" w:rsidRDefault="00037267" w:rsidP="004D2E6D">
      <w:pPr>
        <w:tabs>
          <w:tab w:val="left" w:pos="288"/>
          <w:tab w:val="left" w:pos="4752"/>
        </w:tabs>
        <w:spacing w:line="240" w:lineRule="exact"/>
        <w:jc w:val="both"/>
        <w:rPr>
          <w:color w:val="auto"/>
          <w:szCs w:val="24"/>
        </w:rPr>
      </w:pPr>
      <w:r w:rsidRPr="007D7647">
        <w:rPr>
          <w:color w:val="auto"/>
          <w:szCs w:val="24"/>
        </w:rPr>
        <w:t>________________________________________________________________</w:t>
      </w:r>
    </w:p>
    <w:p w:rsidR="00037267" w:rsidRDefault="00037267" w:rsidP="004D2E6D">
      <w:pPr>
        <w:tabs>
          <w:tab w:val="left" w:pos="288"/>
          <w:tab w:val="left" w:pos="4752"/>
        </w:tabs>
        <w:spacing w:line="240" w:lineRule="exact"/>
        <w:jc w:val="both"/>
        <w:rPr>
          <w:color w:val="auto"/>
          <w:szCs w:val="24"/>
        </w:rPr>
      </w:pPr>
    </w:p>
    <w:p w:rsidR="004031F4" w:rsidRDefault="004031F4" w:rsidP="004D2E6D">
      <w:pPr>
        <w:tabs>
          <w:tab w:val="left" w:pos="288"/>
          <w:tab w:val="left" w:pos="4752"/>
        </w:tabs>
        <w:spacing w:line="240" w:lineRule="exact"/>
        <w:jc w:val="both"/>
        <w:rPr>
          <w:color w:val="auto"/>
          <w:szCs w:val="24"/>
        </w:rPr>
      </w:pPr>
    </w:p>
    <w:p w:rsidR="00037267" w:rsidRDefault="00037267" w:rsidP="004D2E6D">
      <w:pPr>
        <w:tabs>
          <w:tab w:val="left" w:pos="288"/>
          <w:tab w:val="left" w:pos="4752"/>
        </w:tabs>
        <w:spacing w:line="240" w:lineRule="exact"/>
        <w:jc w:val="both"/>
        <w:rPr>
          <w:color w:val="auto"/>
          <w:szCs w:val="24"/>
        </w:rPr>
      </w:pPr>
      <w:r>
        <w:rPr>
          <w:color w:val="auto"/>
          <w:szCs w:val="24"/>
        </w:rPr>
        <w:t>The following documentary evidence was considered:</w:t>
      </w:r>
    </w:p>
    <w:p w:rsidR="00037267" w:rsidRDefault="00037267" w:rsidP="004D2E6D">
      <w:pPr>
        <w:tabs>
          <w:tab w:val="left" w:pos="288"/>
          <w:tab w:val="left" w:pos="4752"/>
        </w:tabs>
        <w:spacing w:line="240" w:lineRule="exact"/>
        <w:jc w:val="both"/>
        <w:rPr>
          <w:color w:val="auto"/>
          <w:szCs w:val="24"/>
        </w:rPr>
      </w:pPr>
    </w:p>
    <w:p w:rsidR="00037267" w:rsidRDefault="00037267" w:rsidP="004D2E6D">
      <w:pPr>
        <w:tabs>
          <w:tab w:val="left" w:pos="288"/>
          <w:tab w:val="left" w:pos="4752"/>
        </w:tabs>
        <w:spacing w:line="240" w:lineRule="exact"/>
        <w:rPr>
          <w:color w:val="auto"/>
          <w:szCs w:val="24"/>
        </w:rPr>
      </w:pPr>
      <w:r>
        <w:rPr>
          <w:color w:val="auto"/>
          <w:szCs w:val="24"/>
        </w:rPr>
        <w:t xml:space="preserve">Exhibit A.  DD Form 294, dated </w:t>
      </w:r>
      <w:r w:rsidR="00DB391C" w:rsidRPr="00DB391C">
        <w:rPr>
          <w:color w:val="auto"/>
          <w:szCs w:val="24"/>
        </w:rPr>
        <w:t>20090811</w:t>
      </w:r>
      <w:r>
        <w:rPr>
          <w:color w:val="auto"/>
          <w:szCs w:val="24"/>
        </w:rPr>
        <w:t>, w/</w:t>
      </w:r>
      <w:proofErr w:type="spellStart"/>
      <w:r>
        <w:rPr>
          <w:color w:val="auto"/>
          <w:szCs w:val="24"/>
        </w:rPr>
        <w:t>atchs</w:t>
      </w:r>
      <w:proofErr w:type="spellEnd"/>
      <w:r>
        <w:rPr>
          <w:color w:val="auto"/>
          <w:szCs w:val="24"/>
        </w:rPr>
        <w:t>.</w:t>
      </w:r>
    </w:p>
    <w:p w:rsidR="00037267" w:rsidRDefault="00037267" w:rsidP="004D2E6D">
      <w:pPr>
        <w:tabs>
          <w:tab w:val="left" w:pos="288"/>
          <w:tab w:val="left" w:pos="4752"/>
        </w:tabs>
        <w:spacing w:line="240" w:lineRule="exact"/>
        <w:rPr>
          <w:color w:val="auto"/>
          <w:szCs w:val="24"/>
        </w:rPr>
      </w:pPr>
      <w:r>
        <w:rPr>
          <w:color w:val="auto"/>
          <w:szCs w:val="24"/>
        </w:rPr>
        <w:t>Exhibit B.  Service Treatment Record.</w:t>
      </w:r>
    </w:p>
    <w:p w:rsidR="00037267" w:rsidRDefault="00037267" w:rsidP="004D2E6D">
      <w:pPr>
        <w:tabs>
          <w:tab w:val="left" w:pos="288"/>
          <w:tab w:val="left" w:pos="4752"/>
        </w:tabs>
        <w:spacing w:line="240" w:lineRule="exact"/>
        <w:rPr>
          <w:color w:val="auto"/>
          <w:szCs w:val="24"/>
        </w:rPr>
      </w:pPr>
      <w:r>
        <w:rPr>
          <w:color w:val="auto"/>
          <w:szCs w:val="24"/>
        </w:rPr>
        <w:t>Exhibit C.  Department of Veterans' Affairs Treatment Record.</w:t>
      </w:r>
    </w:p>
    <w:p w:rsidR="00037267" w:rsidRDefault="00037267" w:rsidP="004D2E6D">
      <w:pPr>
        <w:tabs>
          <w:tab w:val="left" w:pos="288"/>
          <w:tab w:val="left" w:pos="4752"/>
        </w:tabs>
        <w:spacing w:line="240" w:lineRule="exact"/>
        <w:jc w:val="both"/>
        <w:rPr>
          <w:color w:val="auto"/>
          <w:szCs w:val="24"/>
        </w:rPr>
      </w:pPr>
    </w:p>
    <w:p w:rsidR="00037267" w:rsidRDefault="00037267" w:rsidP="004D2E6D">
      <w:pPr>
        <w:tabs>
          <w:tab w:val="left" w:pos="288"/>
          <w:tab w:val="left" w:pos="4752"/>
        </w:tabs>
        <w:spacing w:line="240" w:lineRule="exact"/>
        <w:jc w:val="both"/>
        <w:rPr>
          <w:color w:val="auto"/>
          <w:szCs w:val="24"/>
        </w:rPr>
      </w:pPr>
    </w:p>
    <w:p w:rsidR="00037267" w:rsidRDefault="00037267" w:rsidP="004D2E6D">
      <w:pPr>
        <w:tabs>
          <w:tab w:val="left" w:pos="288"/>
          <w:tab w:val="left" w:pos="4752"/>
        </w:tabs>
        <w:spacing w:line="240" w:lineRule="exact"/>
        <w:jc w:val="both"/>
        <w:rPr>
          <w:color w:val="auto"/>
          <w:szCs w:val="24"/>
        </w:rPr>
      </w:pPr>
    </w:p>
    <w:p w:rsidR="00037267" w:rsidRDefault="00037267" w:rsidP="004D2E6D">
      <w:pPr>
        <w:tabs>
          <w:tab w:val="left" w:pos="288"/>
          <w:tab w:val="left" w:pos="4752"/>
        </w:tabs>
        <w:spacing w:line="240" w:lineRule="exact"/>
        <w:jc w:val="both"/>
        <w:rPr>
          <w:color w:val="auto"/>
          <w:szCs w:val="24"/>
        </w:rPr>
      </w:pPr>
    </w:p>
    <w:p w:rsidR="00037267" w:rsidRDefault="00037267" w:rsidP="004D2E6D">
      <w:pPr>
        <w:tabs>
          <w:tab w:val="left" w:pos="0"/>
          <w:tab w:val="left" w:pos="4230"/>
        </w:tabs>
        <w:spacing w:line="240" w:lineRule="exact"/>
        <w:rPr>
          <w:color w:val="auto"/>
          <w:szCs w:val="24"/>
        </w:rPr>
      </w:pPr>
      <w:r>
        <w:rPr>
          <w:color w:val="auto"/>
          <w:szCs w:val="24"/>
        </w:rPr>
        <w:tab/>
      </w:r>
    </w:p>
    <w:p w:rsidR="009C036C" w:rsidRDefault="00037267" w:rsidP="009C036C">
      <w:pPr>
        <w:tabs>
          <w:tab w:val="left" w:pos="0"/>
          <w:tab w:val="left" w:pos="4230"/>
        </w:tabs>
        <w:spacing w:line="240" w:lineRule="exact"/>
        <w:rPr>
          <w:color w:val="auto"/>
          <w:szCs w:val="24"/>
        </w:rPr>
      </w:pPr>
      <w:r>
        <w:rPr>
          <w:color w:val="auto"/>
          <w:szCs w:val="24"/>
        </w:rPr>
        <w:tab/>
      </w:r>
    </w:p>
    <w:p w:rsidR="00037267" w:rsidRDefault="00037267" w:rsidP="004D2E6D">
      <w:pPr>
        <w:tabs>
          <w:tab w:val="left" w:pos="288"/>
          <w:tab w:val="left" w:pos="4230"/>
          <w:tab w:val="left" w:pos="4410"/>
          <w:tab w:val="left" w:pos="4770"/>
          <w:tab w:val="left" w:pos="4860"/>
          <w:tab w:val="left" w:pos="5040"/>
        </w:tabs>
        <w:spacing w:line="240" w:lineRule="exact"/>
        <w:rPr>
          <w:color w:val="auto"/>
          <w:szCs w:val="24"/>
        </w:rPr>
      </w:pPr>
      <w:r>
        <w:rPr>
          <w:color w:val="auto"/>
          <w:szCs w:val="24"/>
        </w:rPr>
        <w:t xml:space="preserve">  </w:t>
      </w:r>
    </w:p>
    <w:p w:rsidR="00667DDC" w:rsidRDefault="00667DDC" w:rsidP="004D2E6D">
      <w:pPr>
        <w:tabs>
          <w:tab w:val="left" w:pos="288"/>
          <w:tab w:val="left" w:pos="4230"/>
          <w:tab w:val="left" w:pos="4410"/>
          <w:tab w:val="left" w:pos="4770"/>
          <w:tab w:val="left" w:pos="4860"/>
          <w:tab w:val="left" w:pos="5040"/>
        </w:tabs>
        <w:spacing w:line="240" w:lineRule="exact"/>
        <w:rPr>
          <w:color w:val="auto"/>
          <w:szCs w:val="24"/>
        </w:rPr>
      </w:pPr>
    </w:p>
    <w:p w:rsidR="00667DDC" w:rsidRDefault="00667DDC" w:rsidP="004D2E6D">
      <w:pPr>
        <w:tabs>
          <w:tab w:val="left" w:pos="288"/>
          <w:tab w:val="left" w:pos="4230"/>
          <w:tab w:val="left" w:pos="4410"/>
          <w:tab w:val="left" w:pos="4770"/>
          <w:tab w:val="left" w:pos="4860"/>
          <w:tab w:val="left" w:pos="5040"/>
        </w:tabs>
        <w:spacing w:line="240" w:lineRule="exact"/>
        <w:rPr>
          <w:color w:val="auto"/>
          <w:szCs w:val="24"/>
        </w:rPr>
      </w:pPr>
    </w:p>
    <w:p w:rsidR="00667DDC" w:rsidRDefault="00667DDC">
      <w:pPr>
        <w:rPr>
          <w:color w:val="000080"/>
          <w:sz w:val="32"/>
        </w:rPr>
      </w:pPr>
      <w:r>
        <w:rPr>
          <w:color w:val="000080"/>
          <w:sz w:val="32"/>
        </w:rPr>
        <w:br w:type="page"/>
      </w:r>
    </w:p>
    <w:p w:rsidR="00037267" w:rsidRDefault="00037267" w:rsidP="004D2E6D">
      <w:pPr>
        <w:tabs>
          <w:tab w:val="left" w:pos="288"/>
          <w:tab w:val="left" w:pos="4320"/>
          <w:tab w:val="left" w:pos="4410"/>
          <w:tab w:val="left" w:pos="4770"/>
          <w:tab w:val="left" w:pos="4860"/>
          <w:tab w:val="left" w:pos="5040"/>
        </w:tabs>
        <w:spacing w:line="240" w:lineRule="exact"/>
        <w:rPr>
          <w:color w:val="000080"/>
          <w:sz w:val="32"/>
        </w:rPr>
      </w:pPr>
    </w:p>
    <w:p w:rsidR="00252B9A" w:rsidRPr="00037267" w:rsidRDefault="00252B9A" w:rsidP="004D2E6D">
      <w:pPr>
        <w:spacing w:line="240" w:lineRule="exact"/>
      </w:pPr>
    </w:p>
    <w:p w:rsidR="00667DDC" w:rsidRDefault="00667DDC" w:rsidP="00667DDC">
      <w:pPr>
        <w:rPr>
          <w:rFonts w:ascii="Times New Roman" w:hAnsi="Times New Roman"/>
          <w:sz w:val="26"/>
        </w:rPr>
      </w:pPr>
    </w:p>
    <w:p w:rsidR="000B78BA" w:rsidRPr="000B78BA" w:rsidRDefault="000B78BA" w:rsidP="000B78BA">
      <w:pPr>
        <w:outlineLvl w:val="0"/>
        <w:rPr>
          <w:color w:val="auto"/>
        </w:rPr>
      </w:pPr>
      <w:r w:rsidRPr="000B78BA">
        <w:rPr>
          <w:color w:val="auto"/>
        </w:rPr>
        <w:t>MEMORANDUM FOR DIRECTOR, SECRETARY OF THE NAVY COUNCIL</w:t>
      </w:r>
    </w:p>
    <w:p w:rsidR="000B78BA" w:rsidRPr="000B78BA" w:rsidRDefault="000B78BA" w:rsidP="000B78BA">
      <w:pPr>
        <w:outlineLvl w:val="0"/>
        <w:rPr>
          <w:color w:val="auto"/>
        </w:rPr>
      </w:pPr>
      <w:r w:rsidRPr="000B78BA">
        <w:rPr>
          <w:color w:val="auto"/>
        </w:rPr>
        <w:t xml:space="preserve">                                        OF REVIEW BOARDS </w:t>
      </w:r>
    </w:p>
    <w:p w:rsidR="000B78BA" w:rsidRPr="000B78BA" w:rsidRDefault="000B78BA" w:rsidP="000B78BA">
      <w:pPr>
        <w:jc w:val="both"/>
        <w:rPr>
          <w:color w:val="auto"/>
        </w:rPr>
      </w:pPr>
    </w:p>
    <w:p w:rsidR="000B78BA" w:rsidRPr="000B78BA" w:rsidRDefault="000B78BA" w:rsidP="000B78BA">
      <w:pPr>
        <w:rPr>
          <w:color w:val="auto"/>
        </w:rPr>
      </w:pPr>
      <w:r w:rsidRPr="000B78BA">
        <w:rPr>
          <w:color w:val="auto"/>
        </w:rPr>
        <w:t>Subj:  PHYSICAL DISABILITY BOARD OF REVIEW (PDBR) RECOMMENDATION</w:t>
      </w:r>
    </w:p>
    <w:p w:rsidR="000B78BA" w:rsidRPr="000B78BA" w:rsidRDefault="000B78BA" w:rsidP="000B78BA">
      <w:pPr>
        <w:outlineLvl w:val="0"/>
        <w:rPr>
          <w:color w:val="auto"/>
        </w:rPr>
      </w:pPr>
      <w:r w:rsidRPr="000B78BA">
        <w:rPr>
          <w:color w:val="auto"/>
        </w:rPr>
        <w:t xml:space="preserve">           ICO </w:t>
      </w:r>
      <w:r>
        <w:rPr>
          <w:color w:val="auto"/>
        </w:rPr>
        <w:t>XXXX</w:t>
      </w:r>
    </w:p>
    <w:p w:rsidR="000B78BA" w:rsidRPr="000B78BA" w:rsidRDefault="000B78BA" w:rsidP="000B78BA">
      <w:pPr>
        <w:rPr>
          <w:color w:val="auto"/>
        </w:rPr>
      </w:pPr>
    </w:p>
    <w:p w:rsidR="000B78BA" w:rsidRPr="000B78BA" w:rsidRDefault="000B78BA" w:rsidP="000B78BA">
      <w:pPr>
        <w:outlineLvl w:val="0"/>
        <w:rPr>
          <w:color w:val="auto"/>
        </w:rPr>
      </w:pPr>
      <w:r w:rsidRPr="000B78BA">
        <w:rPr>
          <w:color w:val="auto"/>
        </w:rPr>
        <w:t>Ref:   (a) DoDI 6040.44</w:t>
      </w:r>
    </w:p>
    <w:p w:rsidR="000B78BA" w:rsidRPr="000B78BA" w:rsidRDefault="000B78BA" w:rsidP="000B78BA">
      <w:pPr>
        <w:rPr>
          <w:color w:val="auto"/>
        </w:rPr>
      </w:pPr>
      <w:r w:rsidRPr="000B78BA">
        <w:rPr>
          <w:color w:val="auto"/>
        </w:rPr>
        <w:t xml:space="preserve">          (b) PDBR </w:t>
      </w:r>
      <w:proofErr w:type="spellStart"/>
      <w:r w:rsidRPr="000B78BA">
        <w:rPr>
          <w:color w:val="auto"/>
        </w:rPr>
        <w:t>ltr</w:t>
      </w:r>
      <w:proofErr w:type="spellEnd"/>
      <w:r w:rsidRPr="000B78BA">
        <w:rPr>
          <w:color w:val="auto"/>
        </w:rPr>
        <w:t xml:space="preserve"> </w:t>
      </w:r>
      <w:proofErr w:type="spellStart"/>
      <w:r w:rsidRPr="000B78BA">
        <w:rPr>
          <w:color w:val="auto"/>
        </w:rPr>
        <w:t>dtd</w:t>
      </w:r>
      <w:proofErr w:type="spellEnd"/>
      <w:r w:rsidRPr="000B78BA">
        <w:rPr>
          <w:color w:val="auto"/>
        </w:rPr>
        <w:t xml:space="preserve"> 4 Dec 09</w:t>
      </w:r>
    </w:p>
    <w:p w:rsidR="000B78BA" w:rsidRPr="000B78BA" w:rsidRDefault="000B78BA" w:rsidP="000B78BA">
      <w:pPr>
        <w:ind w:left="-540"/>
        <w:jc w:val="both"/>
        <w:rPr>
          <w:color w:val="auto"/>
        </w:rPr>
      </w:pPr>
    </w:p>
    <w:p w:rsidR="000B78BA" w:rsidRPr="000B78BA" w:rsidRDefault="000B78BA" w:rsidP="000B78BA">
      <w:pPr>
        <w:rPr>
          <w:color w:val="auto"/>
        </w:rPr>
      </w:pPr>
      <w:r w:rsidRPr="000B78BA">
        <w:rPr>
          <w:color w:val="auto"/>
        </w:rPr>
        <w:t xml:space="preserve">I have reviewed the subject case pursuant to reference (a) and approve the recommendation contained in reference (b) that Mr. </w:t>
      </w:r>
      <w:r>
        <w:rPr>
          <w:color w:val="auto"/>
        </w:rPr>
        <w:t>XXXX</w:t>
      </w:r>
      <w:r w:rsidRPr="000B78BA">
        <w:rPr>
          <w:color w:val="auto"/>
        </w:rPr>
        <w:t>’s records not be corrected to reflect a change in either his characterization of separation or in the disability rating previously assigned by the Department of the Navy’s Physical Evaluation Board.</w:t>
      </w:r>
    </w:p>
    <w:p w:rsidR="000B78BA" w:rsidRPr="000B78BA" w:rsidRDefault="000B78BA" w:rsidP="000B78BA">
      <w:pPr>
        <w:jc w:val="both"/>
        <w:rPr>
          <w:color w:val="auto"/>
        </w:rPr>
      </w:pPr>
    </w:p>
    <w:p w:rsidR="000B78BA" w:rsidRPr="000B78BA" w:rsidRDefault="000B78BA" w:rsidP="000B78BA">
      <w:pPr>
        <w:jc w:val="both"/>
        <w:rPr>
          <w:color w:val="auto"/>
        </w:rPr>
      </w:pPr>
    </w:p>
    <w:p w:rsidR="000B78BA" w:rsidRPr="000B78BA" w:rsidRDefault="000B78BA" w:rsidP="000B78BA">
      <w:pPr>
        <w:jc w:val="both"/>
        <w:rPr>
          <w:color w:val="auto"/>
        </w:rPr>
      </w:pPr>
    </w:p>
    <w:p w:rsidR="000B78BA" w:rsidRPr="000B78BA" w:rsidRDefault="000B78BA" w:rsidP="000B78BA">
      <w:pPr>
        <w:jc w:val="both"/>
        <w:rPr>
          <w:color w:val="auto"/>
        </w:rPr>
      </w:pPr>
      <w:r w:rsidRPr="000B78BA">
        <w:rPr>
          <w:color w:val="auto"/>
        </w:rPr>
        <w:tab/>
      </w:r>
      <w:r w:rsidRPr="000B78BA">
        <w:rPr>
          <w:color w:val="auto"/>
        </w:rPr>
        <w:tab/>
      </w:r>
      <w:r w:rsidRPr="000B78BA">
        <w:rPr>
          <w:color w:val="auto"/>
        </w:rPr>
        <w:tab/>
      </w:r>
      <w:r w:rsidRPr="000B78BA">
        <w:rPr>
          <w:color w:val="auto"/>
        </w:rPr>
        <w:tab/>
      </w:r>
      <w:r w:rsidRPr="000B78BA">
        <w:rPr>
          <w:color w:val="auto"/>
        </w:rPr>
        <w:tab/>
      </w:r>
      <w:r w:rsidRPr="000B78BA">
        <w:rPr>
          <w:color w:val="auto"/>
        </w:rPr>
        <w:tab/>
        <w:t xml:space="preserve">    </w:t>
      </w:r>
    </w:p>
    <w:p w:rsidR="009C036C" w:rsidRPr="000B78BA" w:rsidRDefault="000B78BA" w:rsidP="009C036C">
      <w:pPr>
        <w:jc w:val="both"/>
        <w:rPr>
          <w:color w:val="auto"/>
        </w:rPr>
      </w:pPr>
      <w:r w:rsidRPr="000B78BA">
        <w:rPr>
          <w:color w:val="auto"/>
        </w:rPr>
        <w:tab/>
      </w:r>
      <w:r w:rsidRPr="000B78BA">
        <w:rPr>
          <w:color w:val="auto"/>
        </w:rPr>
        <w:tab/>
      </w:r>
      <w:r w:rsidRPr="000B78BA">
        <w:rPr>
          <w:color w:val="auto"/>
        </w:rPr>
        <w:tab/>
      </w:r>
      <w:r w:rsidRPr="000B78BA">
        <w:rPr>
          <w:color w:val="auto"/>
        </w:rPr>
        <w:tab/>
      </w:r>
      <w:r w:rsidRPr="000B78BA">
        <w:rPr>
          <w:color w:val="auto"/>
        </w:rPr>
        <w:tab/>
      </w:r>
      <w:r w:rsidRPr="000B78BA">
        <w:rPr>
          <w:color w:val="auto"/>
        </w:rPr>
        <w:tab/>
        <w:t xml:space="preserve">    </w:t>
      </w:r>
    </w:p>
    <w:p w:rsidR="000B78BA" w:rsidRPr="000B78BA" w:rsidRDefault="000B78BA" w:rsidP="000B78BA">
      <w:pPr>
        <w:jc w:val="both"/>
        <w:rPr>
          <w:color w:val="auto"/>
        </w:rPr>
      </w:pPr>
    </w:p>
    <w:p w:rsidR="000B78BA" w:rsidRPr="000B78BA" w:rsidRDefault="000B78BA" w:rsidP="000B78BA">
      <w:pPr>
        <w:jc w:val="both"/>
        <w:rPr>
          <w:color w:val="auto"/>
        </w:rPr>
      </w:pPr>
      <w:r w:rsidRPr="000B78BA">
        <w:rPr>
          <w:color w:val="auto"/>
        </w:rPr>
        <w:tab/>
      </w:r>
      <w:r w:rsidRPr="000B78BA">
        <w:rPr>
          <w:color w:val="auto"/>
        </w:rPr>
        <w:tab/>
      </w:r>
      <w:r w:rsidRPr="000B78BA">
        <w:rPr>
          <w:color w:val="auto"/>
        </w:rPr>
        <w:tab/>
      </w:r>
      <w:r w:rsidRPr="000B78BA">
        <w:rPr>
          <w:color w:val="auto"/>
        </w:rPr>
        <w:tab/>
      </w:r>
      <w:r w:rsidRPr="000B78BA">
        <w:rPr>
          <w:color w:val="auto"/>
        </w:rPr>
        <w:tab/>
      </w:r>
      <w:r w:rsidRPr="000B78BA">
        <w:rPr>
          <w:color w:val="auto"/>
        </w:rPr>
        <w:tab/>
        <w:t xml:space="preserve">  </w:t>
      </w:r>
    </w:p>
    <w:p w:rsidR="001C4B66" w:rsidRPr="000B78BA" w:rsidRDefault="001C4B66" w:rsidP="004D2E6D">
      <w:pPr>
        <w:spacing w:line="240" w:lineRule="exact"/>
        <w:rPr>
          <w:color w:val="auto"/>
        </w:rPr>
      </w:pPr>
    </w:p>
    <w:sectPr w:rsidR="001C4B66" w:rsidRPr="000B78BA" w:rsidSect="00AE63A0">
      <w:headerReference w:type="even" r:id="rId6"/>
      <w:headerReference w:type="default" r:id="rId7"/>
      <w:footerReference w:type="even" r:id="rId8"/>
      <w:footerReference w:type="default" r:id="rId9"/>
      <w:headerReference w:type="first" r:id="rId10"/>
      <w:footerReference w:type="first" r:id="rId11"/>
      <w:footnotePr>
        <w:numRestart w:val="eachSect"/>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2C" w:rsidRDefault="00EA0D2C">
      <w:r>
        <w:separator/>
      </w:r>
    </w:p>
  </w:endnote>
  <w:endnote w:type="continuationSeparator" w:id="0">
    <w:p w:rsidR="00EA0D2C" w:rsidRDefault="00EA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9E" w:rsidRPr="009C036C" w:rsidRDefault="007C0A9E" w:rsidP="009C0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9E" w:rsidRPr="009C036C" w:rsidRDefault="007C0A9E" w:rsidP="009C0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6C" w:rsidRDefault="009C0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2C" w:rsidRDefault="00EA0D2C">
      <w:r>
        <w:separator/>
      </w:r>
    </w:p>
  </w:footnote>
  <w:footnote w:type="continuationSeparator" w:id="0">
    <w:p w:rsidR="00EA0D2C" w:rsidRDefault="00EA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6C" w:rsidRDefault="009C0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6C" w:rsidRDefault="009C0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6C" w:rsidRDefault="009C03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2"/>
  </w:compat>
  <w:rsids>
    <w:rsidRoot w:val="001C28D1"/>
    <w:rsid w:val="00005693"/>
    <w:rsid w:val="000059FA"/>
    <w:rsid w:val="00013246"/>
    <w:rsid w:val="000145C2"/>
    <w:rsid w:val="00037267"/>
    <w:rsid w:val="000379D0"/>
    <w:rsid w:val="00051622"/>
    <w:rsid w:val="000669C2"/>
    <w:rsid w:val="0007071E"/>
    <w:rsid w:val="000740F8"/>
    <w:rsid w:val="00083C68"/>
    <w:rsid w:val="00085E64"/>
    <w:rsid w:val="00094DDB"/>
    <w:rsid w:val="000970FA"/>
    <w:rsid w:val="00097962"/>
    <w:rsid w:val="000A2BCE"/>
    <w:rsid w:val="000B5518"/>
    <w:rsid w:val="000B6C72"/>
    <w:rsid w:val="000B78BA"/>
    <w:rsid w:val="000C1B61"/>
    <w:rsid w:val="000C79F2"/>
    <w:rsid w:val="000D1A2F"/>
    <w:rsid w:val="000D43F9"/>
    <w:rsid w:val="000F427B"/>
    <w:rsid w:val="000F64A1"/>
    <w:rsid w:val="0010530E"/>
    <w:rsid w:val="00110C03"/>
    <w:rsid w:val="00114F20"/>
    <w:rsid w:val="00131140"/>
    <w:rsid w:val="00142232"/>
    <w:rsid w:val="00144B2F"/>
    <w:rsid w:val="00154489"/>
    <w:rsid w:val="0016495C"/>
    <w:rsid w:val="00172456"/>
    <w:rsid w:val="001731E5"/>
    <w:rsid w:val="00177659"/>
    <w:rsid w:val="00185ECB"/>
    <w:rsid w:val="001A3C9C"/>
    <w:rsid w:val="001A4926"/>
    <w:rsid w:val="001A7B61"/>
    <w:rsid w:val="001C181A"/>
    <w:rsid w:val="001C2053"/>
    <w:rsid w:val="001C28D1"/>
    <w:rsid w:val="001C4B66"/>
    <w:rsid w:val="001C7418"/>
    <w:rsid w:val="001D3186"/>
    <w:rsid w:val="001D38EB"/>
    <w:rsid w:val="001D4E48"/>
    <w:rsid w:val="001D6A8C"/>
    <w:rsid w:val="001D7B60"/>
    <w:rsid w:val="001E4416"/>
    <w:rsid w:val="00217706"/>
    <w:rsid w:val="00237A49"/>
    <w:rsid w:val="00241EBF"/>
    <w:rsid w:val="00246860"/>
    <w:rsid w:val="00251EE6"/>
    <w:rsid w:val="00252B9A"/>
    <w:rsid w:val="002540B6"/>
    <w:rsid w:val="00254E4B"/>
    <w:rsid w:val="00256571"/>
    <w:rsid w:val="00274E46"/>
    <w:rsid w:val="00280063"/>
    <w:rsid w:val="002A611C"/>
    <w:rsid w:val="002B4DED"/>
    <w:rsid w:val="002B4FAA"/>
    <w:rsid w:val="002C369D"/>
    <w:rsid w:val="002D36B2"/>
    <w:rsid w:val="002E5643"/>
    <w:rsid w:val="002F46F3"/>
    <w:rsid w:val="00304D2D"/>
    <w:rsid w:val="0030777A"/>
    <w:rsid w:val="00320240"/>
    <w:rsid w:val="003220B1"/>
    <w:rsid w:val="00322A20"/>
    <w:rsid w:val="0032579B"/>
    <w:rsid w:val="00334DFB"/>
    <w:rsid w:val="00341B93"/>
    <w:rsid w:val="00345416"/>
    <w:rsid w:val="003548DF"/>
    <w:rsid w:val="00357FF8"/>
    <w:rsid w:val="0036344D"/>
    <w:rsid w:val="0037090D"/>
    <w:rsid w:val="00372D5A"/>
    <w:rsid w:val="00385904"/>
    <w:rsid w:val="00385D6F"/>
    <w:rsid w:val="00393651"/>
    <w:rsid w:val="00396210"/>
    <w:rsid w:val="003B3930"/>
    <w:rsid w:val="003C6375"/>
    <w:rsid w:val="003D121E"/>
    <w:rsid w:val="003D7DDB"/>
    <w:rsid w:val="003E0543"/>
    <w:rsid w:val="003F0A0C"/>
    <w:rsid w:val="004007E9"/>
    <w:rsid w:val="004031F4"/>
    <w:rsid w:val="0040706D"/>
    <w:rsid w:val="004142BB"/>
    <w:rsid w:val="00416D3D"/>
    <w:rsid w:val="0042447C"/>
    <w:rsid w:val="004254A2"/>
    <w:rsid w:val="0042681B"/>
    <w:rsid w:val="00436253"/>
    <w:rsid w:val="00447C05"/>
    <w:rsid w:val="00455D92"/>
    <w:rsid w:val="004574C6"/>
    <w:rsid w:val="00472527"/>
    <w:rsid w:val="00481E22"/>
    <w:rsid w:val="00495347"/>
    <w:rsid w:val="004966E6"/>
    <w:rsid w:val="00496A71"/>
    <w:rsid w:val="00497DDB"/>
    <w:rsid w:val="004A4136"/>
    <w:rsid w:val="004B2002"/>
    <w:rsid w:val="004C50BE"/>
    <w:rsid w:val="004D2E6D"/>
    <w:rsid w:val="004F4E2A"/>
    <w:rsid w:val="005167E8"/>
    <w:rsid w:val="005212A1"/>
    <w:rsid w:val="0052590B"/>
    <w:rsid w:val="00526591"/>
    <w:rsid w:val="00540AA0"/>
    <w:rsid w:val="00543478"/>
    <w:rsid w:val="005436C2"/>
    <w:rsid w:val="00570661"/>
    <w:rsid w:val="0057096C"/>
    <w:rsid w:val="00570F75"/>
    <w:rsid w:val="005719FD"/>
    <w:rsid w:val="005727FD"/>
    <w:rsid w:val="0057510B"/>
    <w:rsid w:val="00582761"/>
    <w:rsid w:val="00590704"/>
    <w:rsid w:val="005A756A"/>
    <w:rsid w:val="005B0D53"/>
    <w:rsid w:val="005B6F33"/>
    <w:rsid w:val="005B79E3"/>
    <w:rsid w:val="005D0C3F"/>
    <w:rsid w:val="005D34B4"/>
    <w:rsid w:val="005D3A07"/>
    <w:rsid w:val="005E6687"/>
    <w:rsid w:val="005F35A1"/>
    <w:rsid w:val="006046DE"/>
    <w:rsid w:val="00616FAE"/>
    <w:rsid w:val="00617F58"/>
    <w:rsid w:val="00626C43"/>
    <w:rsid w:val="00662F08"/>
    <w:rsid w:val="00667DDC"/>
    <w:rsid w:val="00686094"/>
    <w:rsid w:val="006A40E6"/>
    <w:rsid w:val="006C3FC6"/>
    <w:rsid w:val="006E5F8E"/>
    <w:rsid w:val="006E7356"/>
    <w:rsid w:val="006F1A46"/>
    <w:rsid w:val="00700287"/>
    <w:rsid w:val="00706432"/>
    <w:rsid w:val="00716311"/>
    <w:rsid w:val="0072183B"/>
    <w:rsid w:val="00725CB1"/>
    <w:rsid w:val="007321A3"/>
    <w:rsid w:val="00744EBB"/>
    <w:rsid w:val="00762E13"/>
    <w:rsid w:val="0076707D"/>
    <w:rsid w:val="00771512"/>
    <w:rsid w:val="00772F71"/>
    <w:rsid w:val="007758B1"/>
    <w:rsid w:val="0079102F"/>
    <w:rsid w:val="00795E4F"/>
    <w:rsid w:val="0079640F"/>
    <w:rsid w:val="007A0B39"/>
    <w:rsid w:val="007A13C5"/>
    <w:rsid w:val="007A168F"/>
    <w:rsid w:val="007A5D92"/>
    <w:rsid w:val="007B0A06"/>
    <w:rsid w:val="007B17B7"/>
    <w:rsid w:val="007B1F60"/>
    <w:rsid w:val="007B6BA4"/>
    <w:rsid w:val="007C0A9E"/>
    <w:rsid w:val="007D0292"/>
    <w:rsid w:val="007D7647"/>
    <w:rsid w:val="007E4FBB"/>
    <w:rsid w:val="007F44E3"/>
    <w:rsid w:val="0080750D"/>
    <w:rsid w:val="00811D5B"/>
    <w:rsid w:val="00817713"/>
    <w:rsid w:val="00820EB4"/>
    <w:rsid w:val="00830999"/>
    <w:rsid w:val="00830D5E"/>
    <w:rsid w:val="00835F09"/>
    <w:rsid w:val="00836A94"/>
    <w:rsid w:val="00837465"/>
    <w:rsid w:val="00853930"/>
    <w:rsid w:val="00874DE1"/>
    <w:rsid w:val="00875B51"/>
    <w:rsid w:val="00886E12"/>
    <w:rsid w:val="00887718"/>
    <w:rsid w:val="008945B0"/>
    <w:rsid w:val="008A4D46"/>
    <w:rsid w:val="008B2F28"/>
    <w:rsid w:val="008B4C8B"/>
    <w:rsid w:val="008B5786"/>
    <w:rsid w:val="008B7EA6"/>
    <w:rsid w:val="008D46F3"/>
    <w:rsid w:val="008E3F22"/>
    <w:rsid w:val="008E4A60"/>
    <w:rsid w:val="008E7058"/>
    <w:rsid w:val="008F16E4"/>
    <w:rsid w:val="0090068B"/>
    <w:rsid w:val="0091481B"/>
    <w:rsid w:val="00914ADB"/>
    <w:rsid w:val="00942645"/>
    <w:rsid w:val="00946F81"/>
    <w:rsid w:val="00956B01"/>
    <w:rsid w:val="00967DF0"/>
    <w:rsid w:val="00986A9F"/>
    <w:rsid w:val="00994687"/>
    <w:rsid w:val="009957B9"/>
    <w:rsid w:val="00996C56"/>
    <w:rsid w:val="009B69D3"/>
    <w:rsid w:val="009C036C"/>
    <w:rsid w:val="009D4F28"/>
    <w:rsid w:val="009E38A2"/>
    <w:rsid w:val="00A1305D"/>
    <w:rsid w:val="00A37ADE"/>
    <w:rsid w:val="00A44519"/>
    <w:rsid w:val="00A5677C"/>
    <w:rsid w:val="00A65CE3"/>
    <w:rsid w:val="00A8256F"/>
    <w:rsid w:val="00A86CB6"/>
    <w:rsid w:val="00A90D55"/>
    <w:rsid w:val="00AA4485"/>
    <w:rsid w:val="00AB0F4F"/>
    <w:rsid w:val="00AB25B6"/>
    <w:rsid w:val="00AB5A17"/>
    <w:rsid w:val="00AC00C7"/>
    <w:rsid w:val="00AC439D"/>
    <w:rsid w:val="00AC5B96"/>
    <w:rsid w:val="00AE223B"/>
    <w:rsid w:val="00AE63A0"/>
    <w:rsid w:val="00AE75B5"/>
    <w:rsid w:val="00AF5659"/>
    <w:rsid w:val="00B015AD"/>
    <w:rsid w:val="00B017B7"/>
    <w:rsid w:val="00B018AF"/>
    <w:rsid w:val="00B019B2"/>
    <w:rsid w:val="00B0730C"/>
    <w:rsid w:val="00B32179"/>
    <w:rsid w:val="00B36973"/>
    <w:rsid w:val="00B42A76"/>
    <w:rsid w:val="00B522CD"/>
    <w:rsid w:val="00B63D85"/>
    <w:rsid w:val="00B70CFD"/>
    <w:rsid w:val="00B74413"/>
    <w:rsid w:val="00B82277"/>
    <w:rsid w:val="00B823E2"/>
    <w:rsid w:val="00BA2705"/>
    <w:rsid w:val="00BA4990"/>
    <w:rsid w:val="00BA6C46"/>
    <w:rsid w:val="00BB4C6A"/>
    <w:rsid w:val="00BC15C0"/>
    <w:rsid w:val="00BC4AEC"/>
    <w:rsid w:val="00BC7FD7"/>
    <w:rsid w:val="00BD2D1C"/>
    <w:rsid w:val="00BD6120"/>
    <w:rsid w:val="00BD6806"/>
    <w:rsid w:val="00BE0DEB"/>
    <w:rsid w:val="00BE21A3"/>
    <w:rsid w:val="00C03369"/>
    <w:rsid w:val="00C03967"/>
    <w:rsid w:val="00C16146"/>
    <w:rsid w:val="00C17C5F"/>
    <w:rsid w:val="00C40BEF"/>
    <w:rsid w:val="00C51443"/>
    <w:rsid w:val="00C53F88"/>
    <w:rsid w:val="00C54B47"/>
    <w:rsid w:val="00C63C6E"/>
    <w:rsid w:val="00C6739F"/>
    <w:rsid w:val="00C749B7"/>
    <w:rsid w:val="00C75210"/>
    <w:rsid w:val="00C754B1"/>
    <w:rsid w:val="00C85579"/>
    <w:rsid w:val="00C85837"/>
    <w:rsid w:val="00C94098"/>
    <w:rsid w:val="00CA068D"/>
    <w:rsid w:val="00CB1E5A"/>
    <w:rsid w:val="00CB28E2"/>
    <w:rsid w:val="00CB5AEF"/>
    <w:rsid w:val="00CB7FF7"/>
    <w:rsid w:val="00CC2044"/>
    <w:rsid w:val="00CD34C7"/>
    <w:rsid w:val="00CE281A"/>
    <w:rsid w:val="00CE5F19"/>
    <w:rsid w:val="00D10235"/>
    <w:rsid w:val="00D21DE0"/>
    <w:rsid w:val="00D2271B"/>
    <w:rsid w:val="00D31609"/>
    <w:rsid w:val="00D3376B"/>
    <w:rsid w:val="00D3572C"/>
    <w:rsid w:val="00D4040F"/>
    <w:rsid w:val="00D41DE4"/>
    <w:rsid w:val="00D52393"/>
    <w:rsid w:val="00D61BD8"/>
    <w:rsid w:val="00D76AB2"/>
    <w:rsid w:val="00D84183"/>
    <w:rsid w:val="00D910C2"/>
    <w:rsid w:val="00D91DA6"/>
    <w:rsid w:val="00DB14EB"/>
    <w:rsid w:val="00DB391C"/>
    <w:rsid w:val="00DB593E"/>
    <w:rsid w:val="00DB5B7A"/>
    <w:rsid w:val="00DC3ED3"/>
    <w:rsid w:val="00DC4D4F"/>
    <w:rsid w:val="00DE55A8"/>
    <w:rsid w:val="00DE7E74"/>
    <w:rsid w:val="00DF4856"/>
    <w:rsid w:val="00DF4924"/>
    <w:rsid w:val="00DF519B"/>
    <w:rsid w:val="00E056D1"/>
    <w:rsid w:val="00E1165A"/>
    <w:rsid w:val="00E138BF"/>
    <w:rsid w:val="00E15539"/>
    <w:rsid w:val="00E41994"/>
    <w:rsid w:val="00E477AB"/>
    <w:rsid w:val="00E658F6"/>
    <w:rsid w:val="00E70A46"/>
    <w:rsid w:val="00E770A5"/>
    <w:rsid w:val="00E80ECB"/>
    <w:rsid w:val="00E83081"/>
    <w:rsid w:val="00E83AFE"/>
    <w:rsid w:val="00E851E9"/>
    <w:rsid w:val="00E91012"/>
    <w:rsid w:val="00E9136D"/>
    <w:rsid w:val="00E950F1"/>
    <w:rsid w:val="00E960D8"/>
    <w:rsid w:val="00EA0D03"/>
    <w:rsid w:val="00EA0D2C"/>
    <w:rsid w:val="00EA2DD8"/>
    <w:rsid w:val="00EB5533"/>
    <w:rsid w:val="00EB61B1"/>
    <w:rsid w:val="00EC57AE"/>
    <w:rsid w:val="00ED4233"/>
    <w:rsid w:val="00EE11ED"/>
    <w:rsid w:val="00EF53A6"/>
    <w:rsid w:val="00EF608E"/>
    <w:rsid w:val="00F115DF"/>
    <w:rsid w:val="00F1516A"/>
    <w:rsid w:val="00F2152E"/>
    <w:rsid w:val="00F22A26"/>
    <w:rsid w:val="00F26B5C"/>
    <w:rsid w:val="00F3087A"/>
    <w:rsid w:val="00F374F8"/>
    <w:rsid w:val="00F44F4D"/>
    <w:rsid w:val="00F4725C"/>
    <w:rsid w:val="00F501DD"/>
    <w:rsid w:val="00F56B2D"/>
    <w:rsid w:val="00F646AF"/>
    <w:rsid w:val="00F72183"/>
    <w:rsid w:val="00F72B5A"/>
    <w:rsid w:val="00F83EE4"/>
    <w:rsid w:val="00F93627"/>
    <w:rsid w:val="00FA1DC5"/>
    <w:rsid w:val="00FA21E9"/>
    <w:rsid w:val="00FA3DFD"/>
    <w:rsid w:val="00FB7355"/>
    <w:rsid w:val="00FC4E92"/>
    <w:rsid w:val="00FC5939"/>
    <w:rsid w:val="00FC6E8E"/>
    <w:rsid w:val="00FD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28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6C2"/>
    <w:rPr>
      <w:color w:val="008080"/>
      <w:sz w:val="24"/>
    </w:rPr>
  </w:style>
  <w:style w:type="paragraph" w:styleId="Heading1">
    <w:name w:val="heading 1"/>
    <w:basedOn w:val="Normal"/>
    <w:next w:val="Normal"/>
    <w:link w:val="Heading1Char"/>
    <w:qFormat/>
    <w:rsid w:val="00667DDC"/>
    <w:pPr>
      <w:keepNext/>
      <w:outlineLvl w:val="0"/>
    </w:pPr>
    <w:rPr>
      <w:rFonts w:ascii="Times New Roman" w:hAnsi="Times New Roman"/>
      <w:color w:val="auto"/>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36C2"/>
    <w:pPr>
      <w:tabs>
        <w:tab w:val="center" w:pos="4320"/>
        <w:tab w:val="right" w:pos="8640"/>
      </w:tabs>
    </w:pPr>
  </w:style>
  <w:style w:type="character" w:styleId="PageNumber">
    <w:name w:val="page number"/>
    <w:basedOn w:val="DefaultParagraphFont"/>
    <w:rsid w:val="005436C2"/>
  </w:style>
  <w:style w:type="paragraph" w:styleId="Header">
    <w:name w:val="header"/>
    <w:basedOn w:val="Normal"/>
    <w:link w:val="HeaderChar"/>
    <w:rsid w:val="005436C2"/>
    <w:pPr>
      <w:tabs>
        <w:tab w:val="center" w:pos="4320"/>
        <w:tab w:val="right" w:pos="8640"/>
      </w:tabs>
    </w:pPr>
  </w:style>
  <w:style w:type="paragraph" w:styleId="BodyText">
    <w:name w:val="Body Text"/>
    <w:basedOn w:val="Normal"/>
    <w:rsid w:val="005436C2"/>
    <w:pPr>
      <w:tabs>
        <w:tab w:val="left" w:pos="720"/>
      </w:tabs>
      <w:spacing w:line="240" w:lineRule="exact"/>
      <w:ind w:right="-360"/>
    </w:pPr>
    <w:rPr>
      <w:rFonts w:ascii="Times New Roman" w:hAnsi="Times New Roman"/>
      <w:color w:val="000080"/>
    </w:rPr>
  </w:style>
  <w:style w:type="paragraph" w:styleId="BodyText3">
    <w:name w:val="Body Text 3"/>
    <w:basedOn w:val="Normal"/>
    <w:rsid w:val="005436C2"/>
    <w:pPr>
      <w:tabs>
        <w:tab w:val="left" w:pos="288"/>
        <w:tab w:val="left" w:pos="4752"/>
      </w:tabs>
      <w:spacing w:line="240" w:lineRule="exact"/>
      <w:ind w:right="-360"/>
      <w:jc w:val="both"/>
    </w:pPr>
    <w:rPr>
      <w:color w:val="000080"/>
    </w:rPr>
  </w:style>
  <w:style w:type="paragraph" w:styleId="PlainText">
    <w:name w:val="Plain Text"/>
    <w:basedOn w:val="Normal"/>
    <w:link w:val="PlainTextChar"/>
    <w:uiPriority w:val="99"/>
    <w:unhideWhenUsed/>
    <w:rsid w:val="00D91DA6"/>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D91DA6"/>
    <w:rPr>
      <w:rFonts w:ascii="Consolas" w:eastAsia="Calibri" w:hAnsi="Consolas" w:cs="Times New Roman"/>
      <w:sz w:val="21"/>
      <w:szCs w:val="21"/>
    </w:rPr>
  </w:style>
  <w:style w:type="character" w:customStyle="1" w:styleId="FooterChar">
    <w:name w:val="Footer Char"/>
    <w:basedOn w:val="DefaultParagraphFont"/>
    <w:link w:val="Footer"/>
    <w:uiPriority w:val="99"/>
    <w:rsid w:val="000379D0"/>
    <w:rPr>
      <w:color w:val="008080"/>
      <w:sz w:val="24"/>
    </w:rPr>
  </w:style>
  <w:style w:type="paragraph" w:styleId="BalloonText">
    <w:name w:val="Balloon Text"/>
    <w:basedOn w:val="Normal"/>
    <w:link w:val="BalloonTextChar"/>
    <w:rsid w:val="000379D0"/>
    <w:rPr>
      <w:rFonts w:ascii="Tahoma" w:hAnsi="Tahoma" w:cs="Tahoma"/>
      <w:sz w:val="16"/>
      <w:szCs w:val="16"/>
    </w:rPr>
  </w:style>
  <w:style w:type="character" w:customStyle="1" w:styleId="BalloonTextChar">
    <w:name w:val="Balloon Text Char"/>
    <w:basedOn w:val="DefaultParagraphFont"/>
    <w:link w:val="BalloonText"/>
    <w:rsid w:val="000379D0"/>
    <w:rPr>
      <w:rFonts w:ascii="Tahoma" w:hAnsi="Tahoma" w:cs="Tahoma"/>
      <w:color w:val="008080"/>
      <w:sz w:val="16"/>
      <w:szCs w:val="16"/>
    </w:rPr>
  </w:style>
  <w:style w:type="table" w:styleId="TableGrid">
    <w:name w:val="Table Grid"/>
    <w:basedOn w:val="TableNormal"/>
    <w:uiPriority w:val="59"/>
    <w:rsid w:val="006F1A4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26591"/>
    <w:pPr>
      <w:spacing w:after="200" w:line="276" w:lineRule="auto"/>
      <w:ind w:left="720"/>
      <w:contextualSpacing/>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rsid w:val="00037267"/>
    <w:rPr>
      <w:color w:val="008080"/>
      <w:sz w:val="24"/>
    </w:rPr>
  </w:style>
  <w:style w:type="character" w:customStyle="1" w:styleId="Heading1Char">
    <w:name w:val="Heading 1 Char"/>
    <w:basedOn w:val="DefaultParagraphFont"/>
    <w:link w:val="Heading1"/>
    <w:rsid w:val="00667DDC"/>
    <w:rPr>
      <w:rFonts w:ascii="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5199">
      <w:bodyDiv w:val="1"/>
      <w:marLeft w:val="0"/>
      <w:marRight w:val="0"/>
      <w:marTop w:val="0"/>
      <w:marBottom w:val="0"/>
      <w:divBdr>
        <w:top w:val="none" w:sz="0" w:space="0" w:color="auto"/>
        <w:left w:val="none" w:sz="0" w:space="0" w:color="auto"/>
        <w:bottom w:val="none" w:sz="0" w:space="0" w:color="auto"/>
        <w:right w:val="none" w:sz="0" w:space="0" w:color="auto"/>
      </w:divBdr>
    </w:div>
    <w:div w:id="645009571">
      <w:bodyDiv w:val="1"/>
      <w:marLeft w:val="0"/>
      <w:marRight w:val="0"/>
      <w:marTop w:val="0"/>
      <w:marBottom w:val="0"/>
      <w:divBdr>
        <w:top w:val="none" w:sz="0" w:space="0" w:color="auto"/>
        <w:left w:val="none" w:sz="0" w:space="0" w:color="auto"/>
        <w:bottom w:val="none" w:sz="0" w:space="0" w:color="auto"/>
        <w:right w:val="none" w:sz="0" w:space="0" w:color="auto"/>
      </w:divBdr>
    </w:div>
    <w:div w:id="672411770">
      <w:bodyDiv w:val="1"/>
      <w:marLeft w:val="0"/>
      <w:marRight w:val="0"/>
      <w:marTop w:val="0"/>
      <w:marBottom w:val="0"/>
      <w:divBdr>
        <w:top w:val="none" w:sz="0" w:space="0" w:color="auto"/>
        <w:left w:val="none" w:sz="0" w:space="0" w:color="auto"/>
        <w:bottom w:val="none" w:sz="0" w:space="0" w:color="auto"/>
        <w:right w:val="none" w:sz="0" w:space="0" w:color="auto"/>
      </w:divBdr>
    </w:div>
    <w:div w:id="1100949505">
      <w:bodyDiv w:val="1"/>
      <w:marLeft w:val="0"/>
      <w:marRight w:val="0"/>
      <w:marTop w:val="0"/>
      <w:marBottom w:val="0"/>
      <w:divBdr>
        <w:top w:val="none" w:sz="0" w:space="0" w:color="auto"/>
        <w:left w:val="none" w:sz="0" w:space="0" w:color="auto"/>
        <w:bottom w:val="none" w:sz="0" w:space="0" w:color="auto"/>
        <w:right w:val="none" w:sz="0" w:space="0" w:color="auto"/>
      </w:divBdr>
    </w:div>
    <w:div w:id="1122532624">
      <w:bodyDiv w:val="1"/>
      <w:marLeft w:val="0"/>
      <w:marRight w:val="0"/>
      <w:marTop w:val="0"/>
      <w:marBottom w:val="0"/>
      <w:divBdr>
        <w:top w:val="none" w:sz="0" w:space="0" w:color="auto"/>
        <w:left w:val="none" w:sz="0" w:space="0" w:color="auto"/>
        <w:bottom w:val="none" w:sz="0" w:space="0" w:color="auto"/>
        <w:right w:val="none" w:sz="0" w:space="0" w:color="auto"/>
      </w:divBdr>
    </w:div>
    <w:div w:id="1330520594">
      <w:bodyDiv w:val="1"/>
      <w:marLeft w:val="0"/>
      <w:marRight w:val="0"/>
      <w:marTop w:val="0"/>
      <w:marBottom w:val="0"/>
      <w:divBdr>
        <w:top w:val="none" w:sz="0" w:space="0" w:color="auto"/>
        <w:left w:val="none" w:sz="0" w:space="0" w:color="auto"/>
        <w:bottom w:val="none" w:sz="0" w:space="0" w:color="auto"/>
        <w:right w:val="none" w:sz="0" w:space="0" w:color="auto"/>
      </w:divBdr>
    </w:div>
    <w:div w:id="1551305034">
      <w:bodyDiv w:val="1"/>
      <w:marLeft w:val="0"/>
      <w:marRight w:val="0"/>
      <w:marTop w:val="0"/>
      <w:marBottom w:val="0"/>
      <w:divBdr>
        <w:top w:val="none" w:sz="0" w:space="0" w:color="auto"/>
        <w:left w:val="none" w:sz="0" w:space="0" w:color="auto"/>
        <w:bottom w:val="none" w:sz="0" w:space="0" w:color="auto"/>
        <w:right w:val="none" w:sz="0" w:space="0" w:color="auto"/>
      </w:divBdr>
    </w:div>
    <w:div w:id="1695184220">
      <w:bodyDiv w:val="1"/>
      <w:marLeft w:val="0"/>
      <w:marRight w:val="0"/>
      <w:marTop w:val="0"/>
      <w:marBottom w:val="0"/>
      <w:divBdr>
        <w:top w:val="none" w:sz="0" w:space="0" w:color="auto"/>
        <w:left w:val="none" w:sz="0" w:space="0" w:color="auto"/>
        <w:bottom w:val="none" w:sz="0" w:space="0" w:color="auto"/>
        <w:right w:val="none" w:sz="0" w:space="0" w:color="auto"/>
      </w:divBdr>
    </w:div>
    <w:div w:id="204192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2955</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2020-03-30T00:01:00Z</dcterms:created>
  <dcterms:modified xsi:type="dcterms:W3CDTF">2020-04-20T20:07:00Z</dcterms:modified>
</cp:coreProperties>
</file>