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9E415" w14:textId="77777777" w:rsidR="00AD2379" w:rsidRPr="00394082" w:rsidRDefault="00AD2379" w:rsidP="000D4AF7">
      <w:pPr>
        <w:tabs>
          <w:tab w:val="left" w:pos="288"/>
          <w:tab w:val="left" w:pos="4770"/>
        </w:tabs>
      </w:pPr>
      <w:r w:rsidRPr="00394082">
        <w:t xml:space="preserve">RECORD OF </w:t>
      </w:r>
      <w:r w:rsidRPr="00394082">
        <w:rPr>
          <w:caps/>
        </w:rPr>
        <w:t>PROCEEDINGS</w:t>
      </w:r>
    </w:p>
    <w:p w14:paraId="323FD75E" w14:textId="77777777" w:rsidR="00AD2379" w:rsidRPr="00394082" w:rsidRDefault="00AD2379" w:rsidP="00BF0E94">
      <w:pPr>
        <w:tabs>
          <w:tab w:val="left" w:pos="288"/>
          <w:tab w:val="left" w:pos="4752"/>
        </w:tabs>
      </w:pPr>
      <w:r w:rsidRPr="00394082">
        <w:t xml:space="preserve">PHYSICAL DISABILITY </w:t>
      </w:r>
      <w:r w:rsidR="00EA44AB">
        <w:t xml:space="preserve">BOARD </w:t>
      </w:r>
      <w:r w:rsidRPr="00394082">
        <w:t>OF REVIEW</w:t>
      </w:r>
    </w:p>
    <w:p w14:paraId="5635ED8A" w14:textId="77777777" w:rsidR="00AD2379" w:rsidRPr="005C767C" w:rsidRDefault="00AD2379" w:rsidP="00BF0E94">
      <w:pPr>
        <w:tabs>
          <w:tab w:val="left" w:pos="288"/>
          <w:tab w:val="left" w:pos="4752"/>
        </w:tabs>
        <w:jc w:val="both"/>
        <w:rPr>
          <w:caps/>
          <w:highlight w:val="cyan"/>
        </w:rPr>
      </w:pPr>
    </w:p>
    <w:p w14:paraId="6DE6B068" w14:textId="333183D6" w:rsidR="00A30865" w:rsidRPr="001A4353" w:rsidRDefault="00A30865" w:rsidP="00A30865">
      <w:pPr>
        <w:tabs>
          <w:tab w:val="right" w:pos="9360"/>
        </w:tabs>
        <w:jc w:val="left"/>
        <w:rPr>
          <w:caps/>
        </w:rPr>
      </w:pPr>
      <w:r w:rsidRPr="001A4353">
        <w:rPr>
          <w:caps/>
        </w:rPr>
        <w:t>NAME:</w:t>
      </w:r>
      <w:r w:rsidR="002C77B1" w:rsidRPr="001A4353">
        <w:rPr>
          <w:caps/>
        </w:rPr>
        <w:t xml:space="preserve">  </w:t>
      </w:r>
      <w:r w:rsidR="00447D72">
        <w:rPr>
          <w:caps/>
        </w:rPr>
        <w:t>xxxxxxxxxxxxxxxxxxx</w:t>
      </w:r>
      <w:r w:rsidR="002F2766" w:rsidRPr="001A4353">
        <w:rPr>
          <w:caps/>
        </w:rPr>
        <w:tab/>
      </w:r>
      <w:r w:rsidRPr="001A4353">
        <w:rPr>
          <w:caps/>
        </w:rPr>
        <w:t>CASE:  PD-2019-00380</w:t>
      </w:r>
    </w:p>
    <w:p w14:paraId="460A677D" w14:textId="1F0F8478" w:rsidR="00A30865" w:rsidRDefault="00A30865" w:rsidP="00A30865">
      <w:pPr>
        <w:tabs>
          <w:tab w:val="right" w:pos="9360"/>
        </w:tabs>
        <w:jc w:val="left"/>
        <w:rPr>
          <w:caps/>
        </w:rPr>
      </w:pPr>
      <w:r w:rsidRPr="001A4353">
        <w:rPr>
          <w:caps/>
        </w:rPr>
        <w:t xml:space="preserve">BRANCH OF SERVICE:  Air Force </w:t>
      </w:r>
      <w:r w:rsidRPr="001A4353">
        <w:rPr>
          <w:caps/>
        </w:rPr>
        <w:tab/>
      </w:r>
      <w:r w:rsidRPr="001A4353">
        <w:rPr>
          <w:color w:val="000000"/>
        </w:rPr>
        <w:t xml:space="preserve">SEPARATION DATE:  </w:t>
      </w:r>
      <w:r w:rsidRPr="001A4353">
        <w:rPr>
          <w:caps/>
        </w:rPr>
        <w:t>20041203</w:t>
      </w:r>
    </w:p>
    <w:p w14:paraId="1830FADB" w14:textId="77777777" w:rsidR="00167E0F" w:rsidRPr="00F64312" w:rsidRDefault="00167E0F" w:rsidP="00A30865">
      <w:pPr>
        <w:pBdr>
          <w:bottom w:val="single" w:sz="12" w:space="1" w:color="auto"/>
        </w:pBdr>
        <w:tabs>
          <w:tab w:val="right" w:pos="9360"/>
        </w:tabs>
        <w:jc w:val="both"/>
      </w:pPr>
    </w:p>
    <w:p w14:paraId="2A14723C" w14:textId="77777777" w:rsidR="00B04ED2" w:rsidRPr="00F64312" w:rsidRDefault="00B04ED2" w:rsidP="004A011C">
      <w:pPr>
        <w:tabs>
          <w:tab w:val="left" w:pos="288"/>
          <w:tab w:val="left" w:pos="4752"/>
        </w:tabs>
        <w:jc w:val="both"/>
      </w:pPr>
    </w:p>
    <w:p w14:paraId="4DA55EFE" w14:textId="26539438" w:rsidR="00E80976" w:rsidRPr="00200837" w:rsidRDefault="0071242D" w:rsidP="0047440A">
      <w:pPr>
        <w:jc w:val="both"/>
        <w:rPr>
          <w:i/>
          <w:color w:val="000000"/>
          <w:szCs w:val="24"/>
        </w:rPr>
      </w:pPr>
      <w:r w:rsidRPr="0047440A">
        <w:rPr>
          <w:u w:val="single"/>
        </w:rPr>
        <w:t>SUMMARY OF CASE</w:t>
      </w:r>
      <w:r w:rsidRPr="0047440A">
        <w:t>:  Data extracted from the available evidence of record reflects this covered individual (CI) was an</w:t>
      </w:r>
      <w:r w:rsidR="008F01ED" w:rsidRPr="0047440A">
        <w:t xml:space="preserve"> </w:t>
      </w:r>
      <w:r w:rsidR="0047440A" w:rsidRPr="0047440A">
        <w:t>active duty</w:t>
      </w:r>
      <w:r w:rsidR="00362D16" w:rsidRPr="0047440A">
        <w:t xml:space="preserve"> </w:t>
      </w:r>
      <w:r w:rsidR="006E3190" w:rsidRPr="0047440A">
        <w:rPr>
          <w:caps/>
        </w:rPr>
        <w:t>E4</w:t>
      </w:r>
      <w:r w:rsidR="00CC74FE" w:rsidRPr="0047440A">
        <w:rPr>
          <w:caps/>
        </w:rPr>
        <w:t>,</w:t>
      </w:r>
      <w:r w:rsidRPr="0047440A">
        <w:t xml:space="preserve"> </w:t>
      </w:r>
      <w:r w:rsidR="0047440A" w:rsidRPr="0047440A">
        <w:t>Explosive Ordnance Disposal Journeyman</w:t>
      </w:r>
      <w:r w:rsidR="00B42D61" w:rsidRPr="0047440A">
        <w:t xml:space="preserve">, </w:t>
      </w:r>
      <w:r w:rsidR="0047440A" w:rsidRPr="0047440A">
        <w:t>medically separated</w:t>
      </w:r>
      <w:r w:rsidR="002008A1" w:rsidRPr="0047440A">
        <w:t xml:space="preserve"> </w:t>
      </w:r>
      <w:r w:rsidR="00CD4C5E" w:rsidRPr="0047440A">
        <w:t>for “</w:t>
      </w:r>
      <w:r w:rsidR="0047440A" w:rsidRPr="0047440A">
        <w:t>chronic right hip</w:t>
      </w:r>
      <w:r w:rsidR="00CD4C5E" w:rsidRPr="0047440A">
        <w:t xml:space="preserve"> pain” and “</w:t>
      </w:r>
      <w:r w:rsidR="0047440A" w:rsidRPr="0047440A">
        <w:t xml:space="preserve">chronic </w:t>
      </w:r>
      <w:r w:rsidR="00CD4C5E" w:rsidRPr="0047440A">
        <w:t xml:space="preserve">right knee pain,” rated 10% </w:t>
      </w:r>
      <w:r w:rsidR="0047440A" w:rsidRPr="0047440A">
        <w:t>each</w:t>
      </w:r>
      <w:r w:rsidR="00CD4C5E" w:rsidRPr="0047440A">
        <w:t>, respectively, with a combine</w:t>
      </w:r>
      <w:r w:rsidR="0047440A" w:rsidRPr="0047440A">
        <w:t>d</w:t>
      </w:r>
      <w:r w:rsidR="001A4353" w:rsidRPr="0047440A">
        <w:t xml:space="preserve"> </w:t>
      </w:r>
      <w:r w:rsidR="00CD4C5E" w:rsidRPr="0047440A">
        <w:t xml:space="preserve">disability rating of </w:t>
      </w:r>
      <w:r w:rsidR="0047440A" w:rsidRPr="0047440A">
        <w:t>2</w:t>
      </w:r>
      <w:r w:rsidR="005C52F0" w:rsidRPr="0047440A">
        <w:t>0</w:t>
      </w:r>
      <w:r w:rsidR="00CD4C5E" w:rsidRPr="0047440A">
        <w:t>%.</w:t>
      </w:r>
      <w:r w:rsidR="0047440A">
        <w:t xml:space="preserve"> </w:t>
      </w:r>
      <w:r w:rsidR="0042180C">
        <w:rPr>
          <w:i/>
          <w:color w:val="000000"/>
          <w:szCs w:val="24"/>
        </w:rPr>
        <w:t xml:space="preserve"> </w:t>
      </w:r>
    </w:p>
    <w:p w14:paraId="5C3A0360" w14:textId="77777777" w:rsidR="00E80976" w:rsidRDefault="00E80976" w:rsidP="00E80976">
      <w:pPr>
        <w:pBdr>
          <w:bottom w:val="single" w:sz="12" w:space="1" w:color="auto"/>
        </w:pBdr>
        <w:tabs>
          <w:tab w:val="left" w:pos="288"/>
          <w:tab w:val="left" w:pos="4752"/>
        </w:tabs>
        <w:jc w:val="both"/>
        <w:rPr>
          <w:color w:val="000000"/>
          <w:szCs w:val="24"/>
        </w:rPr>
      </w:pPr>
    </w:p>
    <w:p w14:paraId="38A05031" w14:textId="77777777" w:rsidR="00A65AE1" w:rsidRDefault="00A65AE1" w:rsidP="00AD7470">
      <w:pPr>
        <w:jc w:val="both"/>
      </w:pPr>
    </w:p>
    <w:p w14:paraId="79314B3A" w14:textId="753D54A5" w:rsidR="00074349" w:rsidRPr="00A35C42" w:rsidRDefault="009F207E" w:rsidP="00074349">
      <w:pPr>
        <w:jc w:val="both"/>
        <w:rPr>
          <w:szCs w:val="24"/>
        </w:rPr>
      </w:pPr>
      <w:r w:rsidRPr="007A6254">
        <w:rPr>
          <w:u w:val="single"/>
        </w:rPr>
        <w:t xml:space="preserve">CI </w:t>
      </w:r>
      <w:r w:rsidRPr="0047440A">
        <w:rPr>
          <w:u w:val="single"/>
        </w:rPr>
        <w:t>CONTENTION</w:t>
      </w:r>
      <w:r w:rsidRPr="0047440A">
        <w:t>:</w:t>
      </w:r>
      <w:r w:rsidR="00997D60" w:rsidRPr="0047440A">
        <w:t xml:space="preserve"> </w:t>
      </w:r>
      <w:r w:rsidRPr="0047440A">
        <w:t xml:space="preserve"> </w:t>
      </w:r>
      <w:r w:rsidR="0047440A" w:rsidRPr="0047440A">
        <w:t>The legal representative for the CI submitted a brief r</w:t>
      </w:r>
      <w:r w:rsidR="0047440A">
        <w:t>equesting increased, dual coded rating</w:t>
      </w:r>
      <w:r w:rsidR="0047440A" w:rsidRPr="0047440A">
        <w:t xml:space="preserve"> of the right knee</w:t>
      </w:r>
      <w:r w:rsidR="0047440A">
        <w:t xml:space="preserve"> (for pain and instability)</w:t>
      </w:r>
      <w:r w:rsidR="0047440A" w:rsidRPr="0047440A">
        <w:t xml:space="preserve"> while maintaining the disability rating for the right hip as awarded by the Physical Evaluation Board (PEB)</w:t>
      </w:r>
      <w:r w:rsidR="00074349" w:rsidRPr="0047440A">
        <w:t xml:space="preserve">. </w:t>
      </w:r>
      <w:r w:rsidR="005D10E4" w:rsidRPr="0047440A">
        <w:t xml:space="preserve"> </w:t>
      </w:r>
      <w:r w:rsidR="00074349" w:rsidRPr="0047440A">
        <w:t>The complete submission is at Exhibit A.</w:t>
      </w:r>
      <w:r w:rsidR="00074349">
        <w:t xml:space="preserve">  </w:t>
      </w:r>
    </w:p>
    <w:p w14:paraId="2B881CCC" w14:textId="77777777" w:rsidR="003B6658" w:rsidRPr="00F64312" w:rsidRDefault="003B6658" w:rsidP="003B6658">
      <w:pPr>
        <w:pBdr>
          <w:bottom w:val="single" w:sz="12" w:space="1" w:color="auto"/>
        </w:pBdr>
        <w:tabs>
          <w:tab w:val="left" w:pos="288"/>
          <w:tab w:val="left" w:pos="4752"/>
        </w:tabs>
        <w:jc w:val="both"/>
      </w:pPr>
    </w:p>
    <w:p w14:paraId="60B57DB8" w14:textId="77777777" w:rsidR="00E94FC3" w:rsidRDefault="00E94FC3" w:rsidP="00EA44AB">
      <w:pPr>
        <w:jc w:val="both"/>
        <w:rPr>
          <w:u w:val="single"/>
        </w:rPr>
      </w:pPr>
    </w:p>
    <w:p w14:paraId="668B2B59" w14:textId="116A625B" w:rsidR="009F5473" w:rsidRDefault="009F5473" w:rsidP="009F5473">
      <w:pPr>
        <w:jc w:val="both"/>
        <w:rPr>
          <w:sz w:val="22"/>
        </w:rPr>
      </w:pPr>
      <w:r>
        <w:rPr>
          <w:u w:val="single"/>
        </w:rPr>
        <w:t>SCOPE OF REVIEW</w:t>
      </w:r>
      <w:r w:rsidR="003636BE">
        <w:t xml:space="preserve">: </w:t>
      </w:r>
      <w:r>
        <w:t xml:space="preserve"> The panel’s scope of rev</w:t>
      </w:r>
      <w:r w:rsidR="003636BE">
        <w:t xml:space="preserve">iew is defined in </w:t>
      </w:r>
      <w:proofErr w:type="spellStart"/>
      <w:r w:rsidR="003636BE">
        <w:t>DoDI</w:t>
      </w:r>
      <w:proofErr w:type="spellEnd"/>
      <w:r w:rsidR="003636BE">
        <w:t xml:space="preserve"> 6040.44. </w:t>
      </w:r>
      <w:r>
        <w:t xml:space="preserve"> It is limited to review of disability ratings assigned to those conditions determined by the</w:t>
      </w:r>
      <w:r w:rsidR="0047440A">
        <w:t xml:space="preserve"> PEB</w:t>
      </w:r>
      <w:r>
        <w:t xml:space="preserve"> to be unfitting for continued military service, and when specifically requested by the CI, those conditions identified by the Medical Evaluation Board (MEB), but determined by the PEB to be no</w:t>
      </w:r>
      <w:r w:rsidR="003636BE">
        <w:t xml:space="preserve">t unfitting or non-compensable. </w:t>
      </w:r>
      <w:r>
        <w:t xml:space="preserve"> Any conditions outside the panel’s defined scope of review, and any contention not requested in this application, may remain eligible for future consideration by the Board for </w:t>
      </w:r>
      <w:r w:rsidR="003636BE">
        <w:t xml:space="preserve">Correction of Military Records. </w:t>
      </w:r>
      <w:r>
        <w:t xml:space="preserve"> The panel’s authority is limited to assessing the fairness and accuracy of PEB rating determinations and recommendin</w:t>
      </w:r>
      <w:r w:rsidR="003636BE">
        <w:t xml:space="preserve">g corrections when appropriate. </w:t>
      </w:r>
      <w:r>
        <w:t xml:space="preserve"> The panel gives consideration to VA evidence, particularly within 12 months of separation, but only to the extent that it reasonably reflects the severity of disability at the time of separation.</w:t>
      </w:r>
      <w:r w:rsidR="003636BE">
        <w:t xml:space="preserve">  </w:t>
      </w:r>
    </w:p>
    <w:p w14:paraId="766F4478" w14:textId="77777777" w:rsidR="00ED7873" w:rsidRPr="00F64312" w:rsidRDefault="00ED7873" w:rsidP="000B63CF">
      <w:pPr>
        <w:pBdr>
          <w:bottom w:val="single" w:sz="12" w:space="1" w:color="auto"/>
        </w:pBdr>
        <w:tabs>
          <w:tab w:val="left" w:pos="288"/>
          <w:tab w:val="left" w:pos="4752"/>
        </w:tabs>
        <w:jc w:val="both"/>
      </w:pPr>
    </w:p>
    <w:p w14:paraId="25A2A828" w14:textId="77777777" w:rsidR="00B04ED2" w:rsidRDefault="00B04ED2" w:rsidP="001716FD">
      <w:pPr>
        <w:jc w:val="left"/>
        <w:rPr>
          <w:u w:val="single"/>
        </w:rPr>
      </w:pPr>
    </w:p>
    <w:p w14:paraId="6C19C40C" w14:textId="77777777" w:rsidR="00EB0ED1" w:rsidRDefault="00AD2379" w:rsidP="001716FD">
      <w:pPr>
        <w:jc w:val="left"/>
      </w:pPr>
      <w:r w:rsidRPr="00F64312">
        <w:rPr>
          <w:u w:val="single"/>
        </w:rPr>
        <w:t>RATING COMPARISON</w:t>
      </w:r>
      <w:r w:rsidRPr="000D5F9D">
        <w:t xml:space="preserve">: </w:t>
      </w:r>
      <w:r w:rsidR="00855E73" w:rsidRPr="000D5F9D">
        <w:t xml:space="preserve"> </w:t>
      </w:r>
    </w:p>
    <w:p w14:paraId="3382DF12" w14:textId="77777777" w:rsidR="00B04ED2" w:rsidRDefault="00B04ED2" w:rsidP="001716FD">
      <w:pPr>
        <w:jc w:val="left"/>
      </w:pPr>
    </w:p>
    <w:tbl>
      <w:tblPr>
        <w:tblStyle w:val="TableGrid"/>
        <w:tblW w:w="9369" w:type="dxa"/>
        <w:jc w:val="center"/>
        <w:tblLayout w:type="fixed"/>
        <w:tblLook w:val="00A0" w:firstRow="1" w:lastRow="0" w:firstColumn="1" w:lastColumn="0" w:noHBand="0" w:noVBand="0"/>
      </w:tblPr>
      <w:tblGrid>
        <w:gridCol w:w="2605"/>
        <w:gridCol w:w="810"/>
        <w:gridCol w:w="720"/>
        <w:gridCol w:w="2880"/>
        <w:gridCol w:w="644"/>
        <w:gridCol w:w="720"/>
        <w:gridCol w:w="990"/>
      </w:tblGrid>
      <w:tr w:rsidR="00E52CCC" w:rsidRPr="002B49C6" w14:paraId="249CB3C7" w14:textId="77777777" w:rsidTr="00C67944">
        <w:trPr>
          <w:trHeight w:val="170"/>
          <w:jc w:val="center"/>
        </w:trPr>
        <w:tc>
          <w:tcPr>
            <w:tcW w:w="4135" w:type="dxa"/>
            <w:gridSpan w:val="3"/>
            <w:tcBorders>
              <w:right w:val="thinThickThinSmallGap" w:sz="24" w:space="0" w:color="auto"/>
            </w:tcBorders>
            <w:shd w:val="clear" w:color="auto" w:fill="D9D9D9"/>
            <w:vAlign w:val="center"/>
          </w:tcPr>
          <w:p w14:paraId="3EB47FCB" w14:textId="031E6601" w:rsidR="00E52CCC" w:rsidRPr="009A6142" w:rsidRDefault="004F1C5A" w:rsidP="00EB0ED1">
            <w:pPr>
              <w:spacing w:line="180" w:lineRule="exact"/>
              <w:contextualSpacing/>
              <w:rPr>
                <w:rFonts w:cs="Calibri"/>
                <w:b/>
                <w:sz w:val="18"/>
              </w:rPr>
            </w:pPr>
            <w:r w:rsidRPr="009A6142">
              <w:rPr>
                <w:b/>
                <w:sz w:val="18"/>
              </w:rPr>
              <w:t>SERVICE</w:t>
            </w:r>
            <w:r w:rsidR="003D0D3B" w:rsidRPr="009A6142">
              <w:rPr>
                <w:b/>
                <w:sz w:val="18"/>
              </w:rPr>
              <w:t xml:space="preserve"> PEB</w:t>
            </w:r>
            <w:r w:rsidR="001064CB" w:rsidRPr="009A6142">
              <w:rPr>
                <w:b/>
                <w:sz w:val="18"/>
              </w:rPr>
              <w:t xml:space="preserve"> - </w:t>
            </w:r>
            <w:r w:rsidR="009A6142">
              <w:rPr>
                <w:b/>
                <w:sz w:val="18"/>
              </w:rPr>
              <w:t>20041004</w:t>
            </w:r>
          </w:p>
        </w:tc>
        <w:tc>
          <w:tcPr>
            <w:tcW w:w="5234" w:type="dxa"/>
            <w:gridSpan w:val="4"/>
            <w:tcBorders>
              <w:left w:val="thinThickThinSmallGap" w:sz="24" w:space="0" w:color="auto"/>
            </w:tcBorders>
            <w:shd w:val="clear" w:color="auto" w:fill="D9D9D9"/>
            <w:vAlign w:val="center"/>
          </w:tcPr>
          <w:p w14:paraId="2D9768D0" w14:textId="321CBE27" w:rsidR="00E52CCC" w:rsidRPr="009A6142" w:rsidRDefault="00E52CCC" w:rsidP="009A6142">
            <w:pPr>
              <w:spacing w:line="180" w:lineRule="exact"/>
              <w:contextualSpacing/>
              <w:rPr>
                <w:rFonts w:cs="Calibri"/>
                <w:b/>
                <w:sz w:val="18"/>
              </w:rPr>
            </w:pPr>
            <w:r w:rsidRPr="009A6142">
              <w:rPr>
                <w:b/>
                <w:sz w:val="18"/>
              </w:rPr>
              <w:t>VA</w:t>
            </w:r>
            <w:r w:rsidR="001064CB" w:rsidRPr="009A6142">
              <w:rPr>
                <w:b/>
                <w:sz w:val="18"/>
              </w:rPr>
              <w:t xml:space="preserve">RD </w:t>
            </w:r>
            <w:r w:rsidR="009A6142" w:rsidRPr="009A6142">
              <w:rPr>
                <w:b/>
                <w:sz w:val="18"/>
              </w:rPr>
              <w:t>–</w:t>
            </w:r>
            <w:r w:rsidR="001064CB" w:rsidRPr="009A6142">
              <w:rPr>
                <w:b/>
                <w:sz w:val="18"/>
              </w:rPr>
              <w:t xml:space="preserve"> </w:t>
            </w:r>
            <w:r w:rsidR="009A6142" w:rsidRPr="009A6142">
              <w:rPr>
                <w:b/>
                <w:sz w:val="18"/>
              </w:rPr>
              <w:t>20050606</w:t>
            </w:r>
          </w:p>
        </w:tc>
      </w:tr>
      <w:tr w:rsidR="00E52CCC" w:rsidRPr="002B49C6" w14:paraId="17ADBB38" w14:textId="77777777" w:rsidTr="00C67944">
        <w:trPr>
          <w:trHeight w:val="97"/>
          <w:jc w:val="center"/>
        </w:trPr>
        <w:tc>
          <w:tcPr>
            <w:tcW w:w="2605" w:type="dxa"/>
            <w:tcBorders>
              <w:bottom w:val="single" w:sz="4" w:space="0" w:color="000000"/>
              <w:right w:val="single" w:sz="4" w:space="0" w:color="auto"/>
            </w:tcBorders>
            <w:shd w:val="clear" w:color="auto" w:fill="D9D9D9"/>
            <w:vAlign w:val="center"/>
          </w:tcPr>
          <w:p w14:paraId="2AA9A652" w14:textId="77777777" w:rsidR="00E52CCC" w:rsidRPr="009A6142" w:rsidRDefault="00E52CCC" w:rsidP="00600EF8">
            <w:pPr>
              <w:spacing w:line="180" w:lineRule="exact"/>
              <w:contextualSpacing/>
              <w:rPr>
                <w:rFonts w:cs="Calibri"/>
                <w:b/>
                <w:sz w:val="18"/>
              </w:rPr>
            </w:pPr>
            <w:r w:rsidRPr="009A6142">
              <w:rPr>
                <w:b/>
                <w:sz w:val="18"/>
              </w:rPr>
              <w:t>Condition</w:t>
            </w:r>
          </w:p>
        </w:tc>
        <w:tc>
          <w:tcPr>
            <w:tcW w:w="810" w:type="dxa"/>
            <w:tcBorders>
              <w:left w:val="single" w:sz="4" w:space="0" w:color="auto"/>
              <w:bottom w:val="single" w:sz="4" w:space="0" w:color="000000"/>
            </w:tcBorders>
            <w:shd w:val="clear" w:color="auto" w:fill="D9D9D9"/>
            <w:vAlign w:val="center"/>
          </w:tcPr>
          <w:p w14:paraId="495E6723" w14:textId="77777777" w:rsidR="00E52CCC" w:rsidRPr="009A6142" w:rsidRDefault="00E52CCC" w:rsidP="00600EF8">
            <w:pPr>
              <w:spacing w:line="180" w:lineRule="exact"/>
              <w:contextualSpacing/>
              <w:rPr>
                <w:rFonts w:cs="Calibri"/>
                <w:b/>
                <w:sz w:val="18"/>
              </w:rPr>
            </w:pPr>
            <w:r w:rsidRPr="009A6142">
              <w:rPr>
                <w:b/>
                <w:sz w:val="18"/>
              </w:rPr>
              <w:t>Code</w:t>
            </w:r>
          </w:p>
        </w:tc>
        <w:tc>
          <w:tcPr>
            <w:tcW w:w="720" w:type="dxa"/>
            <w:tcBorders>
              <w:bottom w:val="single" w:sz="4" w:space="0" w:color="000000"/>
              <w:right w:val="thinThickThinSmallGap" w:sz="24" w:space="0" w:color="auto"/>
            </w:tcBorders>
            <w:shd w:val="clear" w:color="auto" w:fill="D9D9D9"/>
            <w:vAlign w:val="center"/>
          </w:tcPr>
          <w:p w14:paraId="45A79144" w14:textId="77777777" w:rsidR="00E52CCC" w:rsidRPr="009A6142" w:rsidRDefault="00E52CCC" w:rsidP="00600EF8">
            <w:pPr>
              <w:spacing w:line="180" w:lineRule="exact"/>
              <w:contextualSpacing/>
              <w:rPr>
                <w:rFonts w:cs="Calibri"/>
                <w:b/>
                <w:sz w:val="18"/>
              </w:rPr>
            </w:pPr>
            <w:r w:rsidRPr="009A6142">
              <w:rPr>
                <w:b/>
                <w:sz w:val="18"/>
              </w:rPr>
              <w:t>Rating</w:t>
            </w:r>
          </w:p>
        </w:tc>
        <w:tc>
          <w:tcPr>
            <w:tcW w:w="2880" w:type="dxa"/>
            <w:tcBorders>
              <w:left w:val="thinThickThinSmallGap" w:sz="24" w:space="0" w:color="auto"/>
              <w:bottom w:val="single" w:sz="4" w:space="0" w:color="000000"/>
            </w:tcBorders>
            <w:shd w:val="clear" w:color="auto" w:fill="D9D9D9"/>
            <w:vAlign w:val="center"/>
          </w:tcPr>
          <w:p w14:paraId="487CB897" w14:textId="77777777" w:rsidR="00E52CCC" w:rsidRPr="009A6142" w:rsidRDefault="00E52CCC" w:rsidP="00600EF8">
            <w:pPr>
              <w:spacing w:line="180" w:lineRule="exact"/>
              <w:contextualSpacing/>
              <w:rPr>
                <w:rFonts w:cs="Calibri"/>
                <w:b/>
                <w:sz w:val="18"/>
              </w:rPr>
            </w:pPr>
            <w:r w:rsidRPr="009A6142">
              <w:rPr>
                <w:b/>
                <w:sz w:val="18"/>
              </w:rPr>
              <w:t>Condition</w:t>
            </w:r>
          </w:p>
        </w:tc>
        <w:tc>
          <w:tcPr>
            <w:tcW w:w="644" w:type="dxa"/>
            <w:tcBorders>
              <w:bottom w:val="single" w:sz="4" w:space="0" w:color="000000"/>
            </w:tcBorders>
            <w:shd w:val="clear" w:color="auto" w:fill="D9D9D9"/>
            <w:vAlign w:val="center"/>
          </w:tcPr>
          <w:p w14:paraId="73C25F5B" w14:textId="77777777" w:rsidR="00E52CCC" w:rsidRPr="009A6142" w:rsidRDefault="00E52CCC" w:rsidP="00600EF8">
            <w:pPr>
              <w:spacing w:line="180" w:lineRule="exact"/>
              <w:contextualSpacing/>
              <w:rPr>
                <w:rFonts w:cs="Calibri"/>
                <w:b/>
                <w:sz w:val="18"/>
              </w:rPr>
            </w:pPr>
            <w:r w:rsidRPr="009A6142">
              <w:rPr>
                <w:b/>
                <w:sz w:val="18"/>
              </w:rPr>
              <w:t>Code</w:t>
            </w:r>
          </w:p>
        </w:tc>
        <w:tc>
          <w:tcPr>
            <w:tcW w:w="720" w:type="dxa"/>
            <w:tcBorders>
              <w:bottom w:val="single" w:sz="4" w:space="0" w:color="000000"/>
            </w:tcBorders>
            <w:shd w:val="clear" w:color="auto" w:fill="D9D9D9"/>
            <w:vAlign w:val="center"/>
          </w:tcPr>
          <w:p w14:paraId="02D1127C" w14:textId="77777777" w:rsidR="00E52CCC" w:rsidRPr="002B49C6" w:rsidRDefault="00E52CCC" w:rsidP="00600EF8">
            <w:pPr>
              <w:spacing w:line="180" w:lineRule="exact"/>
              <w:contextualSpacing/>
              <w:rPr>
                <w:rFonts w:cs="Calibri"/>
                <w:b/>
                <w:sz w:val="18"/>
              </w:rPr>
            </w:pPr>
            <w:r w:rsidRPr="002B49C6">
              <w:rPr>
                <w:b/>
                <w:sz w:val="18"/>
              </w:rPr>
              <w:t>Rating</w:t>
            </w:r>
          </w:p>
        </w:tc>
        <w:tc>
          <w:tcPr>
            <w:tcW w:w="990" w:type="dxa"/>
            <w:tcBorders>
              <w:bottom w:val="single" w:sz="4" w:space="0" w:color="000000"/>
            </w:tcBorders>
            <w:shd w:val="clear" w:color="auto" w:fill="D9D9D9"/>
            <w:vAlign w:val="center"/>
          </w:tcPr>
          <w:p w14:paraId="29BECC3B" w14:textId="77777777" w:rsidR="00E52CCC" w:rsidRPr="002B49C6" w:rsidRDefault="00E52CCC" w:rsidP="00600EF8">
            <w:pPr>
              <w:spacing w:line="180" w:lineRule="exact"/>
              <w:contextualSpacing/>
              <w:rPr>
                <w:rFonts w:cs="Calibri"/>
                <w:b/>
                <w:sz w:val="18"/>
              </w:rPr>
            </w:pPr>
            <w:r w:rsidRPr="002B49C6">
              <w:rPr>
                <w:b/>
                <w:sz w:val="18"/>
              </w:rPr>
              <w:t>Exam</w:t>
            </w:r>
          </w:p>
        </w:tc>
      </w:tr>
      <w:tr w:rsidR="009A6142" w:rsidRPr="002B49C6" w14:paraId="0ED0C57F" w14:textId="77777777" w:rsidTr="00C67944">
        <w:trPr>
          <w:trHeight w:val="118"/>
          <w:jc w:val="center"/>
        </w:trPr>
        <w:tc>
          <w:tcPr>
            <w:tcW w:w="2605" w:type="dxa"/>
            <w:tcBorders>
              <w:right w:val="single" w:sz="4" w:space="0" w:color="auto"/>
            </w:tcBorders>
            <w:shd w:val="clear" w:color="auto" w:fill="FFFFFF"/>
            <w:vAlign w:val="center"/>
          </w:tcPr>
          <w:p w14:paraId="7EF41E45" w14:textId="5114A90E" w:rsidR="009A6142" w:rsidRPr="009A6142" w:rsidRDefault="009A6142" w:rsidP="00CA3A0A">
            <w:pPr>
              <w:spacing w:line="180" w:lineRule="exact"/>
              <w:contextualSpacing/>
              <w:jc w:val="left"/>
              <w:rPr>
                <w:rFonts w:cs="Calibri"/>
                <w:sz w:val="18"/>
              </w:rPr>
            </w:pPr>
            <w:r w:rsidRPr="009A6142">
              <w:rPr>
                <w:rFonts w:cs="Calibri"/>
                <w:sz w:val="18"/>
              </w:rPr>
              <w:t>Chronic Right Hip Pain</w:t>
            </w:r>
          </w:p>
        </w:tc>
        <w:tc>
          <w:tcPr>
            <w:tcW w:w="810" w:type="dxa"/>
            <w:tcBorders>
              <w:left w:val="single" w:sz="4" w:space="0" w:color="auto"/>
            </w:tcBorders>
            <w:shd w:val="clear" w:color="auto" w:fill="FFFFFF"/>
            <w:vAlign w:val="center"/>
          </w:tcPr>
          <w:p w14:paraId="763A2F7B" w14:textId="67401F03" w:rsidR="009A6142" w:rsidRPr="009A6142" w:rsidRDefault="009A6142" w:rsidP="00600EF8">
            <w:pPr>
              <w:spacing w:line="180" w:lineRule="exact"/>
              <w:contextualSpacing/>
              <w:rPr>
                <w:rFonts w:cs="Calibri"/>
                <w:sz w:val="18"/>
              </w:rPr>
            </w:pPr>
            <w:r w:rsidRPr="009A6142">
              <w:rPr>
                <w:rFonts w:cs="Calibri"/>
                <w:sz w:val="18"/>
              </w:rPr>
              <w:t>5255</w:t>
            </w:r>
          </w:p>
        </w:tc>
        <w:tc>
          <w:tcPr>
            <w:tcW w:w="720" w:type="dxa"/>
            <w:tcBorders>
              <w:right w:val="thinThickThinSmallGap" w:sz="24" w:space="0" w:color="auto"/>
            </w:tcBorders>
            <w:shd w:val="clear" w:color="auto" w:fill="FFFFFF"/>
            <w:vAlign w:val="center"/>
          </w:tcPr>
          <w:p w14:paraId="313C699C" w14:textId="447B8D4C" w:rsidR="009A6142" w:rsidRPr="009A6142" w:rsidRDefault="009A6142" w:rsidP="00D66CC4">
            <w:pPr>
              <w:spacing w:line="180" w:lineRule="exact"/>
              <w:rPr>
                <w:rFonts w:cs="Calibri"/>
                <w:sz w:val="18"/>
              </w:rPr>
            </w:pPr>
            <w:r w:rsidRPr="009A6142">
              <w:rPr>
                <w:rFonts w:cs="Calibri"/>
                <w:sz w:val="18"/>
              </w:rPr>
              <w:t>10%</w:t>
            </w:r>
          </w:p>
        </w:tc>
        <w:tc>
          <w:tcPr>
            <w:tcW w:w="2880" w:type="dxa"/>
            <w:tcBorders>
              <w:left w:val="thinThickThinSmallGap" w:sz="24" w:space="0" w:color="auto"/>
            </w:tcBorders>
            <w:shd w:val="clear" w:color="auto" w:fill="FFFFFF"/>
            <w:vAlign w:val="center"/>
          </w:tcPr>
          <w:p w14:paraId="75AC5D1C" w14:textId="62872ADD" w:rsidR="009A6142" w:rsidRPr="009A6142" w:rsidRDefault="009A6142" w:rsidP="00A6295C">
            <w:pPr>
              <w:spacing w:line="180" w:lineRule="exact"/>
              <w:contextualSpacing/>
              <w:jc w:val="left"/>
              <w:rPr>
                <w:rFonts w:cs="Calibri"/>
                <w:sz w:val="18"/>
              </w:rPr>
            </w:pPr>
            <w:r w:rsidRPr="009A6142">
              <w:rPr>
                <w:rFonts w:cs="Calibri"/>
                <w:sz w:val="18"/>
              </w:rPr>
              <w:t>Residuals…Right Hip Dislocation</w:t>
            </w:r>
          </w:p>
        </w:tc>
        <w:tc>
          <w:tcPr>
            <w:tcW w:w="644" w:type="dxa"/>
            <w:shd w:val="clear" w:color="auto" w:fill="FFFFFF"/>
            <w:vAlign w:val="center"/>
          </w:tcPr>
          <w:p w14:paraId="707CFA66" w14:textId="14EB967B" w:rsidR="009A6142" w:rsidRPr="009A6142" w:rsidRDefault="009A6142" w:rsidP="00600EF8">
            <w:pPr>
              <w:spacing w:line="180" w:lineRule="exact"/>
              <w:contextualSpacing/>
              <w:rPr>
                <w:rFonts w:cs="Calibri"/>
                <w:sz w:val="18"/>
              </w:rPr>
            </w:pPr>
            <w:r>
              <w:rPr>
                <w:rFonts w:cs="Calibri"/>
                <w:sz w:val="18"/>
              </w:rPr>
              <w:t>5252</w:t>
            </w:r>
          </w:p>
        </w:tc>
        <w:tc>
          <w:tcPr>
            <w:tcW w:w="720" w:type="dxa"/>
            <w:shd w:val="clear" w:color="auto" w:fill="FFFFFF"/>
            <w:vAlign w:val="center"/>
          </w:tcPr>
          <w:p w14:paraId="059F0562" w14:textId="36AD5AC2" w:rsidR="009A6142" w:rsidRPr="009A6142" w:rsidRDefault="009A6142" w:rsidP="00600EF8">
            <w:pPr>
              <w:spacing w:line="180" w:lineRule="exact"/>
              <w:contextualSpacing/>
              <w:rPr>
                <w:rFonts w:cs="Calibri"/>
                <w:sz w:val="18"/>
              </w:rPr>
            </w:pPr>
            <w:r>
              <w:rPr>
                <w:rFonts w:cs="Calibri"/>
                <w:sz w:val="18"/>
              </w:rPr>
              <w:t>1</w:t>
            </w:r>
            <w:r w:rsidRPr="009A6142">
              <w:rPr>
                <w:rFonts w:cs="Calibri"/>
                <w:sz w:val="18"/>
              </w:rPr>
              <w:t>0%</w:t>
            </w:r>
          </w:p>
        </w:tc>
        <w:tc>
          <w:tcPr>
            <w:tcW w:w="990" w:type="dxa"/>
            <w:vMerge w:val="restart"/>
            <w:shd w:val="clear" w:color="auto" w:fill="FFFFFF"/>
            <w:vAlign w:val="center"/>
          </w:tcPr>
          <w:p w14:paraId="409E2A7D" w14:textId="636D794A" w:rsidR="009A6142" w:rsidRPr="009A6142" w:rsidRDefault="009A6142" w:rsidP="009A6142">
            <w:pPr>
              <w:spacing w:line="180" w:lineRule="exact"/>
              <w:contextualSpacing/>
              <w:rPr>
                <w:rFonts w:cs="Calibri"/>
                <w:sz w:val="18"/>
              </w:rPr>
            </w:pPr>
            <w:r w:rsidRPr="009A6142">
              <w:rPr>
                <w:sz w:val="18"/>
              </w:rPr>
              <w:t>20050321</w:t>
            </w:r>
          </w:p>
        </w:tc>
      </w:tr>
      <w:tr w:rsidR="009A6142" w:rsidRPr="002B49C6" w14:paraId="7C3F6596" w14:textId="77777777" w:rsidTr="00C67944">
        <w:trPr>
          <w:trHeight w:val="118"/>
          <w:jc w:val="center"/>
        </w:trPr>
        <w:tc>
          <w:tcPr>
            <w:tcW w:w="2605" w:type="dxa"/>
            <w:tcBorders>
              <w:right w:val="single" w:sz="4" w:space="0" w:color="auto"/>
            </w:tcBorders>
            <w:shd w:val="clear" w:color="auto" w:fill="FFFFFF"/>
            <w:vAlign w:val="center"/>
          </w:tcPr>
          <w:p w14:paraId="7A354292" w14:textId="76844A3B" w:rsidR="009A6142" w:rsidRPr="009A6142" w:rsidRDefault="009A6142" w:rsidP="00A6295C">
            <w:pPr>
              <w:spacing w:line="180" w:lineRule="exact"/>
              <w:contextualSpacing/>
              <w:jc w:val="left"/>
              <w:rPr>
                <w:sz w:val="18"/>
              </w:rPr>
            </w:pPr>
            <w:r w:rsidRPr="009A6142">
              <w:rPr>
                <w:sz w:val="18"/>
              </w:rPr>
              <w:t>Chronic Right Knee Pain</w:t>
            </w:r>
          </w:p>
        </w:tc>
        <w:tc>
          <w:tcPr>
            <w:tcW w:w="810" w:type="dxa"/>
            <w:tcBorders>
              <w:left w:val="single" w:sz="4" w:space="0" w:color="auto"/>
            </w:tcBorders>
            <w:shd w:val="clear" w:color="auto" w:fill="FFFFFF"/>
            <w:vAlign w:val="center"/>
          </w:tcPr>
          <w:p w14:paraId="6847C609" w14:textId="3503DCD7" w:rsidR="009A6142" w:rsidRPr="009A6142" w:rsidRDefault="009A6142" w:rsidP="00600EF8">
            <w:pPr>
              <w:spacing w:line="180" w:lineRule="exact"/>
              <w:contextualSpacing/>
              <w:rPr>
                <w:sz w:val="18"/>
              </w:rPr>
            </w:pPr>
            <w:r w:rsidRPr="009A6142">
              <w:rPr>
                <w:sz w:val="18"/>
              </w:rPr>
              <w:t>5257</w:t>
            </w:r>
          </w:p>
        </w:tc>
        <w:tc>
          <w:tcPr>
            <w:tcW w:w="720" w:type="dxa"/>
            <w:tcBorders>
              <w:right w:val="thinThickThinSmallGap" w:sz="24" w:space="0" w:color="auto"/>
            </w:tcBorders>
            <w:shd w:val="clear" w:color="auto" w:fill="FFFFFF"/>
            <w:vAlign w:val="center"/>
          </w:tcPr>
          <w:p w14:paraId="24852FCC" w14:textId="4E06B6E5" w:rsidR="009A6142" w:rsidRPr="009A6142" w:rsidRDefault="009A6142" w:rsidP="00600EF8">
            <w:pPr>
              <w:spacing w:line="180" w:lineRule="exact"/>
              <w:rPr>
                <w:sz w:val="18"/>
              </w:rPr>
            </w:pPr>
            <w:r w:rsidRPr="009A6142">
              <w:rPr>
                <w:sz w:val="18"/>
              </w:rPr>
              <w:t>10%</w:t>
            </w:r>
          </w:p>
        </w:tc>
        <w:tc>
          <w:tcPr>
            <w:tcW w:w="2880" w:type="dxa"/>
            <w:tcBorders>
              <w:left w:val="thinThickThinSmallGap" w:sz="24" w:space="0" w:color="auto"/>
            </w:tcBorders>
            <w:shd w:val="clear" w:color="auto" w:fill="FFFFFF"/>
            <w:vAlign w:val="center"/>
          </w:tcPr>
          <w:p w14:paraId="2487677F" w14:textId="1D92BE92" w:rsidR="009A6142" w:rsidRPr="009A6142" w:rsidRDefault="009A6142" w:rsidP="00A6295C">
            <w:pPr>
              <w:spacing w:line="180" w:lineRule="exact"/>
              <w:contextualSpacing/>
              <w:jc w:val="left"/>
              <w:rPr>
                <w:sz w:val="18"/>
              </w:rPr>
            </w:pPr>
            <w:r w:rsidRPr="009A6142">
              <w:rPr>
                <w:sz w:val="18"/>
              </w:rPr>
              <w:t>Residuals…</w:t>
            </w:r>
            <w:r w:rsidR="00CA3A0A">
              <w:rPr>
                <w:sz w:val="18"/>
              </w:rPr>
              <w:t>Posterior Cruciate Ligament</w:t>
            </w:r>
            <w:r w:rsidRPr="009A6142">
              <w:rPr>
                <w:sz w:val="18"/>
              </w:rPr>
              <w:t xml:space="preserve"> </w:t>
            </w:r>
            <w:r w:rsidR="00E137B6">
              <w:rPr>
                <w:sz w:val="18"/>
              </w:rPr>
              <w:t xml:space="preserve">(PCL) </w:t>
            </w:r>
            <w:r w:rsidRPr="009A6142">
              <w:rPr>
                <w:sz w:val="18"/>
              </w:rPr>
              <w:t>Tea</w:t>
            </w:r>
            <w:r w:rsidR="00E137B6">
              <w:rPr>
                <w:sz w:val="18"/>
              </w:rPr>
              <w:t>r</w:t>
            </w:r>
          </w:p>
        </w:tc>
        <w:tc>
          <w:tcPr>
            <w:tcW w:w="644" w:type="dxa"/>
            <w:shd w:val="clear" w:color="auto" w:fill="FFFFFF"/>
            <w:vAlign w:val="center"/>
          </w:tcPr>
          <w:p w14:paraId="799A4A6D" w14:textId="0668AA31" w:rsidR="009A6142" w:rsidRPr="009A6142" w:rsidRDefault="009A6142" w:rsidP="00600EF8">
            <w:pPr>
              <w:spacing w:line="180" w:lineRule="exact"/>
              <w:contextualSpacing/>
              <w:rPr>
                <w:sz w:val="18"/>
              </w:rPr>
            </w:pPr>
            <w:r>
              <w:rPr>
                <w:sz w:val="18"/>
              </w:rPr>
              <w:t>5260</w:t>
            </w:r>
          </w:p>
        </w:tc>
        <w:tc>
          <w:tcPr>
            <w:tcW w:w="720" w:type="dxa"/>
            <w:shd w:val="clear" w:color="auto" w:fill="FFFFFF"/>
            <w:vAlign w:val="center"/>
          </w:tcPr>
          <w:p w14:paraId="2F2628E4" w14:textId="715446E0" w:rsidR="009A6142" w:rsidRPr="009A6142" w:rsidRDefault="009A6142" w:rsidP="00600EF8">
            <w:pPr>
              <w:spacing w:line="180" w:lineRule="exact"/>
              <w:contextualSpacing/>
              <w:rPr>
                <w:sz w:val="18"/>
              </w:rPr>
            </w:pPr>
            <w:r>
              <w:rPr>
                <w:sz w:val="18"/>
              </w:rPr>
              <w:t>2</w:t>
            </w:r>
            <w:r w:rsidRPr="009A6142">
              <w:rPr>
                <w:sz w:val="18"/>
              </w:rPr>
              <w:t>0%</w:t>
            </w:r>
          </w:p>
        </w:tc>
        <w:tc>
          <w:tcPr>
            <w:tcW w:w="990" w:type="dxa"/>
            <w:vMerge/>
            <w:shd w:val="clear" w:color="auto" w:fill="FFFFFF"/>
            <w:vAlign w:val="center"/>
          </w:tcPr>
          <w:p w14:paraId="65FB7EE1" w14:textId="7D9EB137" w:rsidR="009A6142" w:rsidRPr="009A6142" w:rsidRDefault="009A6142" w:rsidP="00600EF8">
            <w:pPr>
              <w:spacing w:line="180" w:lineRule="exact"/>
              <w:contextualSpacing/>
              <w:rPr>
                <w:sz w:val="18"/>
              </w:rPr>
            </w:pPr>
          </w:p>
        </w:tc>
      </w:tr>
      <w:tr w:rsidR="00E52CCC" w:rsidRPr="002B49C6" w14:paraId="5A048D6A" w14:textId="77777777" w:rsidTr="00C67944">
        <w:trPr>
          <w:trHeight w:val="124"/>
          <w:jc w:val="center"/>
        </w:trPr>
        <w:tc>
          <w:tcPr>
            <w:tcW w:w="4135" w:type="dxa"/>
            <w:gridSpan w:val="3"/>
            <w:tcBorders>
              <w:right w:val="thinThickThinSmallGap" w:sz="24" w:space="0" w:color="auto"/>
            </w:tcBorders>
            <w:shd w:val="clear" w:color="auto" w:fill="D9D9D9"/>
          </w:tcPr>
          <w:p w14:paraId="06C04B3A" w14:textId="0C25756D" w:rsidR="00E52CCC" w:rsidRPr="009A6142" w:rsidRDefault="001064CB" w:rsidP="0006114B">
            <w:pPr>
              <w:spacing w:line="180" w:lineRule="exact"/>
              <w:contextualSpacing/>
              <w:rPr>
                <w:rFonts w:cs="Calibri"/>
                <w:b/>
                <w:sz w:val="18"/>
              </w:rPr>
            </w:pPr>
            <w:r w:rsidRPr="009A6142">
              <w:rPr>
                <w:b/>
                <w:sz w:val="18"/>
              </w:rPr>
              <w:t xml:space="preserve">COMBINED </w:t>
            </w:r>
            <w:r w:rsidR="00E52CCC" w:rsidRPr="009A6142">
              <w:rPr>
                <w:b/>
                <w:sz w:val="18"/>
              </w:rPr>
              <w:t xml:space="preserve">RATING:  </w:t>
            </w:r>
            <w:r w:rsidR="009A6142" w:rsidRPr="009A6142">
              <w:rPr>
                <w:b/>
                <w:sz w:val="18"/>
              </w:rPr>
              <w:t>20</w:t>
            </w:r>
            <w:r w:rsidR="00E52CCC" w:rsidRPr="009A6142">
              <w:rPr>
                <w:b/>
                <w:sz w:val="18"/>
              </w:rPr>
              <w:t>%</w:t>
            </w:r>
          </w:p>
        </w:tc>
        <w:tc>
          <w:tcPr>
            <w:tcW w:w="5234" w:type="dxa"/>
            <w:gridSpan w:val="4"/>
            <w:tcBorders>
              <w:left w:val="thinThickThinSmallGap" w:sz="24" w:space="0" w:color="auto"/>
            </w:tcBorders>
            <w:shd w:val="clear" w:color="auto" w:fill="D9D9D9"/>
          </w:tcPr>
          <w:p w14:paraId="1A12B05D" w14:textId="3FEAB601" w:rsidR="00E52CCC" w:rsidRPr="009A6142" w:rsidRDefault="00C93D20" w:rsidP="005C767C">
            <w:pPr>
              <w:spacing w:line="180" w:lineRule="exact"/>
              <w:contextualSpacing/>
              <w:rPr>
                <w:rFonts w:cs="Calibri"/>
                <w:b/>
                <w:sz w:val="18"/>
              </w:rPr>
            </w:pPr>
            <w:r w:rsidRPr="009A6142">
              <w:rPr>
                <w:rFonts w:cs="Calibri"/>
                <w:b/>
                <w:sz w:val="18"/>
              </w:rPr>
              <w:t xml:space="preserve">COMBINED RATING OF ALL VA CONDITIONS:  </w:t>
            </w:r>
            <w:r w:rsidR="009A6142" w:rsidRPr="009A6142">
              <w:rPr>
                <w:rFonts w:cs="Calibri"/>
                <w:b/>
                <w:sz w:val="18"/>
              </w:rPr>
              <w:t>50</w:t>
            </w:r>
            <w:r w:rsidRPr="009A6142">
              <w:rPr>
                <w:rFonts w:cs="Calibri"/>
                <w:b/>
                <w:sz w:val="18"/>
              </w:rPr>
              <w:t>%</w:t>
            </w:r>
          </w:p>
        </w:tc>
      </w:tr>
    </w:tbl>
    <w:p w14:paraId="7BB20D19" w14:textId="77777777" w:rsidR="00A17FD1" w:rsidRPr="00167E0F" w:rsidRDefault="00A17FD1" w:rsidP="00E52CCC">
      <w:pPr>
        <w:pBdr>
          <w:bottom w:val="single" w:sz="12" w:space="1" w:color="auto"/>
        </w:pBdr>
        <w:tabs>
          <w:tab w:val="left" w:pos="288"/>
          <w:tab w:val="left" w:pos="4752"/>
        </w:tabs>
        <w:spacing w:line="180" w:lineRule="exact"/>
        <w:jc w:val="both"/>
        <w:rPr>
          <w:szCs w:val="24"/>
        </w:rPr>
      </w:pPr>
    </w:p>
    <w:p w14:paraId="78AD6001" w14:textId="77777777" w:rsidR="00AD2379" w:rsidRPr="00F64312" w:rsidRDefault="00AD2379" w:rsidP="00165C7B">
      <w:pPr>
        <w:jc w:val="both"/>
      </w:pPr>
    </w:p>
    <w:p w14:paraId="4231BE90" w14:textId="54514B81" w:rsidR="00AD2379" w:rsidRDefault="00AD2379" w:rsidP="00B22D42">
      <w:pPr>
        <w:jc w:val="both"/>
        <w:rPr>
          <w:highlight w:val="green"/>
        </w:rPr>
      </w:pPr>
      <w:r w:rsidRPr="00F64312">
        <w:rPr>
          <w:u w:val="single"/>
        </w:rPr>
        <w:t>ANALYSIS SUMMARY</w:t>
      </w:r>
      <w:r w:rsidRPr="00F64312">
        <w:t>:</w:t>
      </w:r>
      <w:r w:rsidR="00896C01" w:rsidRPr="00F64312">
        <w:t xml:space="preserve"> </w:t>
      </w:r>
      <w:r w:rsidRPr="00F64312">
        <w:t xml:space="preserve"> </w:t>
      </w:r>
    </w:p>
    <w:p w14:paraId="4DCA6742" w14:textId="77777777" w:rsidR="007A5A9A" w:rsidRPr="00F64312" w:rsidRDefault="007A5A9A" w:rsidP="00B22D42">
      <w:pPr>
        <w:jc w:val="both"/>
        <w:rPr>
          <w:highlight w:val="yellow"/>
        </w:rPr>
      </w:pPr>
    </w:p>
    <w:p w14:paraId="6748B08D" w14:textId="63882814" w:rsidR="002D7D12" w:rsidRDefault="009A6142" w:rsidP="005E51C1">
      <w:pPr>
        <w:jc w:val="both"/>
      </w:pPr>
      <w:r>
        <w:rPr>
          <w:u w:val="single"/>
        </w:rPr>
        <w:t>Chronic Right Hip Pain</w:t>
      </w:r>
      <w:r>
        <w:t>.</w:t>
      </w:r>
      <w:r w:rsidR="00E41863">
        <w:t xml:space="preserve">  </w:t>
      </w:r>
      <w:r w:rsidR="005C767C" w:rsidRPr="00045EEE">
        <w:t>According to</w:t>
      </w:r>
      <w:r w:rsidR="00761F5D">
        <w:t xml:space="preserve"> the</w:t>
      </w:r>
      <w:r w:rsidR="005C767C" w:rsidRPr="00045EEE">
        <w:t xml:space="preserve"> service treatment record </w:t>
      </w:r>
      <w:r w:rsidR="00400675">
        <w:t xml:space="preserve">(STR) </w:t>
      </w:r>
      <w:r w:rsidR="005C767C" w:rsidRPr="00045EEE">
        <w:t xml:space="preserve">and </w:t>
      </w:r>
      <w:r w:rsidR="005C767C" w:rsidRPr="003A1B7D">
        <w:t>MEB</w:t>
      </w:r>
      <w:r w:rsidR="003A1B7D" w:rsidRPr="003A1B7D">
        <w:t xml:space="preserve"> </w:t>
      </w:r>
      <w:r w:rsidR="005C767C" w:rsidRPr="003A1B7D">
        <w:t>n</w:t>
      </w:r>
      <w:r w:rsidR="005C767C" w:rsidRPr="00045EEE">
        <w:t>arrative summary (NARSUM)</w:t>
      </w:r>
      <w:r w:rsidR="00EF3654">
        <w:t xml:space="preserve">, the CI underwent surgery </w:t>
      </w:r>
      <w:r w:rsidR="00FB4B7A">
        <w:t xml:space="preserve">in </w:t>
      </w:r>
      <w:r w:rsidR="00EF3654">
        <w:t>April 2003</w:t>
      </w:r>
      <w:r w:rsidR="005C767C">
        <w:t xml:space="preserve"> </w:t>
      </w:r>
      <w:r w:rsidR="00EF3654">
        <w:t xml:space="preserve">to repair a </w:t>
      </w:r>
      <w:r w:rsidR="002D7D12">
        <w:t xml:space="preserve">fracture and </w:t>
      </w:r>
      <w:r w:rsidR="00EF3654">
        <w:t>dislocated right hip following a</w:t>
      </w:r>
      <w:r w:rsidR="00E137B6">
        <w:t>n all-terrain</w:t>
      </w:r>
      <w:r w:rsidR="00CA3A0A">
        <w:t xml:space="preserve"> </w:t>
      </w:r>
      <w:r w:rsidR="00EF3654">
        <w:t>vehicle accident</w:t>
      </w:r>
      <w:r w:rsidR="005C767C">
        <w:t>.</w:t>
      </w:r>
      <w:r w:rsidR="00CA3A0A">
        <w:t xml:space="preserve">  </w:t>
      </w:r>
      <w:r w:rsidR="0006114B">
        <w:t xml:space="preserve">The </w:t>
      </w:r>
      <w:r w:rsidR="00EF3654">
        <w:t>22 September 2004</w:t>
      </w:r>
      <w:r w:rsidR="0006114B">
        <w:t xml:space="preserve"> MEB NARSUM examination</w:t>
      </w:r>
      <w:r w:rsidR="00A50AFD">
        <w:t xml:space="preserve">, </w:t>
      </w:r>
      <w:r w:rsidR="00EF3654">
        <w:t>2</w:t>
      </w:r>
      <w:r w:rsidR="005E51C1">
        <w:t xml:space="preserve"> months prior to separation</w:t>
      </w:r>
      <w:r w:rsidR="00A50AFD">
        <w:t xml:space="preserve">, </w:t>
      </w:r>
      <w:r w:rsidR="00492D76">
        <w:t>noted</w:t>
      </w:r>
      <w:r w:rsidR="00466E46">
        <w:t xml:space="preserve"> </w:t>
      </w:r>
      <w:r w:rsidR="005E51C1">
        <w:t>complaints of</w:t>
      </w:r>
      <w:r w:rsidR="002D7D12">
        <w:t xml:space="preserve"> chronic right hip pain and inability to perform sit-ups, prolonged standing, kneeling, running and lifting.  Physical </w:t>
      </w:r>
      <w:r w:rsidR="00CA3A0A">
        <w:t xml:space="preserve">findings </w:t>
      </w:r>
      <w:r w:rsidR="002D7D12">
        <w:t xml:space="preserve">showed </w:t>
      </w:r>
      <w:r w:rsidR="00CA3A0A">
        <w:t xml:space="preserve">no </w:t>
      </w:r>
      <w:r w:rsidR="002D7D12">
        <w:t>edema, erythema or tenderness</w:t>
      </w:r>
      <w:r w:rsidR="00CA3A0A">
        <w:t xml:space="preserve">, and </w:t>
      </w:r>
      <w:r w:rsidR="002D7D12">
        <w:t>full range of motion (ROM).</w:t>
      </w:r>
    </w:p>
    <w:p w14:paraId="499398EA" w14:textId="77777777" w:rsidR="0006114B" w:rsidRDefault="0006114B" w:rsidP="0006114B">
      <w:pPr>
        <w:jc w:val="both"/>
        <w:rPr>
          <w:szCs w:val="24"/>
        </w:rPr>
      </w:pPr>
    </w:p>
    <w:p w14:paraId="3E8AF810" w14:textId="42EC2A54" w:rsidR="00AC4580" w:rsidRDefault="0006114B" w:rsidP="003952E1">
      <w:pPr>
        <w:jc w:val="both"/>
        <w:rPr>
          <w:szCs w:val="24"/>
        </w:rPr>
      </w:pPr>
      <w:r w:rsidRPr="00E63983">
        <w:rPr>
          <w:szCs w:val="24"/>
        </w:rPr>
        <w:t xml:space="preserve">At the </w:t>
      </w:r>
      <w:r w:rsidR="00EF3654" w:rsidRPr="00E63983">
        <w:rPr>
          <w:szCs w:val="24"/>
        </w:rPr>
        <w:t>21 March 2005</w:t>
      </w:r>
      <w:r w:rsidRPr="00E63983">
        <w:rPr>
          <w:szCs w:val="24"/>
        </w:rPr>
        <w:t xml:space="preserve"> VA Compensation and Pension (C&amp;P) </w:t>
      </w:r>
      <w:r w:rsidR="00044F94" w:rsidRPr="00E63983">
        <w:rPr>
          <w:szCs w:val="24"/>
        </w:rPr>
        <w:t>examination</w:t>
      </w:r>
      <w:r w:rsidR="006439F1" w:rsidRPr="00E63983">
        <w:rPr>
          <w:szCs w:val="24"/>
        </w:rPr>
        <w:t>,</w:t>
      </w:r>
      <w:r w:rsidRPr="00E63983">
        <w:rPr>
          <w:szCs w:val="24"/>
        </w:rPr>
        <w:t xml:space="preserve"> </w:t>
      </w:r>
      <w:r w:rsidR="00EF3654" w:rsidRPr="00E63983">
        <w:rPr>
          <w:color w:val="000000"/>
        </w:rPr>
        <w:t>3</w:t>
      </w:r>
      <w:r w:rsidRPr="00E63983">
        <w:rPr>
          <w:szCs w:val="24"/>
        </w:rPr>
        <w:t xml:space="preserve"> months</w:t>
      </w:r>
      <w:r w:rsidR="00EF3654" w:rsidRPr="00E63983">
        <w:rPr>
          <w:szCs w:val="24"/>
        </w:rPr>
        <w:t xml:space="preserve"> </w:t>
      </w:r>
      <w:r w:rsidRPr="00E63983">
        <w:rPr>
          <w:szCs w:val="24"/>
        </w:rPr>
        <w:t xml:space="preserve">after </w:t>
      </w:r>
      <w:r w:rsidRPr="00EA44AB">
        <w:rPr>
          <w:szCs w:val="24"/>
        </w:rPr>
        <w:t xml:space="preserve">separation, </w:t>
      </w:r>
      <w:r w:rsidR="00FE1462">
        <w:rPr>
          <w:szCs w:val="24"/>
        </w:rPr>
        <w:t>the CI</w:t>
      </w:r>
      <w:r w:rsidR="00CA3A0A">
        <w:rPr>
          <w:szCs w:val="24"/>
        </w:rPr>
        <w:t xml:space="preserve"> </w:t>
      </w:r>
      <w:r w:rsidRPr="00EA44AB">
        <w:rPr>
          <w:szCs w:val="24"/>
        </w:rPr>
        <w:t>reported</w:t>
      </w:r>
      <w:r w:rsidR="00805746">
        <w:rPr>
          <w:szCs w:val="24"/>
        </w:rPr>
        <w:t xml:space="preserve"> </w:t>
      </w:r>
      <w:r w:rsidR="00CA3A0A">
        <w:rPr>
          <w:szCs w:val="24"/>
        </w:rPr>
        <w:t>the inability</w:t>
      </w:r>
      <w:r w:rsidR="00805746">
        <w:rPr>
          <w:szCs w:val="24"/>
        </w:rPr>
        <w:t xml:space="preserve"> to sit or stand for prolonged p</w:t>
      </w:r>
      <w:r w:rsidR="007A5A9A">
        <w:rPr>
          <w:szCs w:val="24"/>
        </w:rPr>
        <w:t>eriod</w:t>
      </w:r>
      <w:r w:rsidR="00CA3A0A">
        <w:rPr>
          <w:szCs w:val="24"/>
        </w:rPr>
        <w:t xml:space="preserve">s </w:t>
      </w:r>
      <w:r w:rsidR="007A5A9A">
        <w:rPr>
          <w:szCs w:val="24"/>
        </w:rPr>
        <w:t>due to pain</w:t>
      </w:r>
      <w:r w:rsidR="00CA3A0A">
        <w:rPr>
          <w:szCs w:val="24"/>
        </w:rPr>
        <w:t>, which was rated at 8/10 during f</w:t>
      </w:r>
      <w:r w:rsidR="00805746">
        <w:rPr>
          <w:szCs w:val="24"/>
        </w:rPr>
        <w:t>lare-ups</w:t>
      </w:r>
      <w:r w:rsidR="00CA3A0A">
        <w:rPr>
          <w:szCs w:val="24"/>
        </w:rPr>
        <w:t xml:space="preserve">, and somewhat </w:t>
      </w:r>
      <w:r w:rsidR="00FE1462">
        <w:rPr>
          <w:szCs w:val="24"/>
        </w:rPr>
        <w:t xml:space="preserve">relieved </w:t>
      </w:r>
      <w:r w:rsidR="00805746">
        <w:rPr>
          <w:szCs w:val="24"/>
        </w:rPr>
        <w:t>by</w:t>
      </w:r>
      <w:r w:rsidR="00CA3A0A">
        <w:rPr>
          <w:szCs w:val="24"/>
        </w:rPr>
        <w:t xml:space="preserve"> a non-steroidal anti-inflammatory </w:t>
      </w:r>
      <w:r w:rsidR="00CA3A0A">
        <w:rPr>
          <w:szCs w:val="24"/>
        </w:rPr>
        <w:lastRenderedPageBreak/>
        <w:t>drug</w:t>
      </w:r>
      <w:r w:rsidR="00805746">
        <w:rPr>
          <w:szCs w:val="24"/>
        </w:rPr>
        <w:t xml:space="preserve">.  </w:t>
      </w:r>
      <w:r w:rsidR="00CA3A0A">
        <w:rPr>
          <w:szCs w:val="24"/>
        </w:rPr>
        <w:t>R</w:t>
      </w:r>
      <w:r w:rsidR="00805746">
        <w:rPr>
          <w:szCs w:val="24"/>
        </w:rPr>
        <w:t xml:space="preserve">ight hip </w:t>
      </w:r>
      <w:r w:rsidR="00CA3A0A">
        <w:rPr>
          <w:szCs w:val="24"/>
        </w:rPr>
        <w:t xml:space="preserve">flexion was </w:t>
      </w:r>
      <w:r w:rsidR="00805746">
        <w:rPr>
          <w:szCs w:val="24"/>
        </w:rPr>
        <w:t>to 100 degrees</w:t>
      </w:r>
      <w:r w:rsidR="00CA3A0A">
        <w:rPr>
          <w:szCs w:val="24"/>
        </w:rPr>
        <w:t xml:space="preserve"> </w:t>
      </w:r>
      <w:r w:rsidR="00805746">
        <w:rPr>
          <w:szCs w:val="24"/>
        </w:rPr>
        <w:t xml:space="preserve">(normal 125 degrees), </w:t>
      </w:r>
      <w:r w:rsidR="004B2949">
        <w:rPr>
          <w:szCs w:val="24"/>
        </w:rPr>
        <w:t xml:space="preserve">and </w:t>
      </w:r>
      <w:r w:rsidR="00CA3A0A">
        <w:rPr>
          <w:szCs w:val="24"/>
        </w:rPr>
        <w:t xml:space="preserve">external rotation to </w:t>
      </w:r>
      <w:r w:rsidR="004B2949">
        <w:rPr>
          <w:szCs w:val="24"/>
        </w:rPr>
        <w:t>30 degrees (normal 45 degrees)</w:t>
      </w:r>
      <w:r w:rsidR="00CA3A0A">
        <w:rPr>
          <w:szCs w:val="24"/>
        </w:rPr>
        <w:t>, with p</w:t>
      </w:r>
      <w:r w:rsidR="004B2949">
        <w:rPr>
          <w:szCs w:val="24"/>
        </w:rPr>
        <w:t>ainful motion</w:t>
      </w:r>
      <w:r w:rsidR="00CA3A0A">
        <w:rPr>
          <w:szCs w:val="24"/>
        </w:rPr>
        <w:t xml:space="preserve"> and no instability.</w:t>
      </w:r>
    </w:p>
    <w:p w14:paraId="7819D929" w14:textId="77777777" w:rsidR="00CF0280" w:rsidRPr="00F64312" w:rsidRDefault="00CF0280" w:rsidP="003952E1">
      <w:pPr>
        <w:jc w:val="both"/>
        <w:rPr>
          <w:szCs w:val="24"/>
        </w:rPr>
      </w:pPr>
    </w:p>
    <w:p w14:paraId="6E3ED928" w14:textId="40876E1D" w:rsidR="00A54FA2" w:rsidRPr="006A690D" w:rsidRDefault="00AD2379" w:rsidP="004B2949">
      <w:pPr>
        <w:tabs>
          <w:tab w:val="left" w:pos="288"/>
          <w:tab w:val="left" w:pos="4752"/>
        </w:tabs>
        <w:jc w:val="both"/>
        <w:rPr>
          <w:rFonts w:cs="Times New Roman"/>
        </w:rPr>
      </w:pPr>
      <w:r w:rsidRPr="00F64312">
        <w:rPr>
          <w:rFonts w:cs="Times New Roman"/>
        </w:rPr>
        <w:t xml:space="preserve">The </w:t>
      </w:r>
      <w:r w:rsidR="00EA44AB">
        <w:rPr>
          <w:rFonts w:cs="Times New Roman"/>
        </w:rPr>
        <w:t>panel</w:t>
      </w:r>
      <w:r w:rsidRPr="00F64312">
        <w:rPr>
          <w:rFonts w:cs="Times New Roman"/>
        </w:rPr>
        <w:t xml:space="preserve"> direct</w:t>
      </w:r>
      <w:r w:rsidR="00232977">
        <w:rPr>
          <w:rFonts w:cs="Times New Roman"/>
        </w:rPr>
        <w:t xml:space="preserve">ed </w:t>
      </w:r>
      <w:r w:rsidRPr="00F64312">
        <w:rPr>
          <w:rFonts w:cs="Times New Roman"/>
        </w:rPr>
        <w:t>attenti</w:t>
      </w:r>
      <w:r w:rsidR="00782CC1" w:rsidRPr="00F64312">
        <w:rPr>
          <w:rFonts w:cs="Times New Roman"/>
        </w:rPr>
        <w:t>on to its rating recommendation</w:t>
      </w:r>
      <w:r w:rsidRPr="00F64312">
        <w:rPr>
          <w:rFonts w:cs="Times New Roman"/>
        </w:rPr>
        <w:t xml:space="preserve"> </w:t>
      </w:r>
      <w:r w:rsidR="00B13A51" w:rsidRPr="00F64312">
        <w:rPr>
          <w:rFonts w:cs="Times New Roman"/>
        </w:rPr>
        <w:t>based on the above evidence</w:t>
      </w:r>
      <w:r w:rsidRPr="00F64312">
        <w:rPr>
          <w:rFonts w:cs="Times New Roman"/>
        </w:rPr>
        <w:t>.</w:t>
      </w:r>
      <w:r w:rsidR="00165C7B" w:rsidRPr="00F64312">
        <w:rPr>
          <w:rFonts w:cs="Times New Roman"/>
        </w:rPr>
        <w:t xml:space="preserve"> </w:t>
      </w:r>
      <w:r w:rsidR="00A804AB">
        <w:rPr>
          <w:rFonts w:cs="Times New Roman"/>
        </w:rPr>
        <w:t xml:space="preserve"> </w:t>
      </w:r>
      <w:r w:rsidR="00A50AFD">
        <w:rPr>
          <w:szCs w:val="24"/>
        </w:rPr>
        <w:t xml:space="preserve">The PEB rated </w:t>
      </w:r>
      <w:r w:rsidR="00A50AFD" w:rsidRPr="004B2949">
        <w:rPr>
          <w:szCs w:val="24"/>
        </w:rPr>
        <w:t xml:space="preserve">the </w:t>
      </w:r>
      <w:r w:rsidR="00CA3A0A">
        <w:rPr>
          <w:szCs w:val="24"/>
        </w:rPr>
        <w:t>right hip condition</w:t>
      </w:r>
      <w:r w:rsidR="009B1A40" w:rsidRPr="004B2949">
        <w:rPr>
          <w:szCs w:val="24"/>
        </w:rPr>
        <w:t xml:space="preserve"> 10</w:t>
      </w:r>
      <w:r w:rsidR="00A50AFD" w:rsidRPr="004B2949">
        <w:rPr>
          <w:szCs w:val="24"/>
        </w:rPr>
        <w:t xml:space="preserve">%, coded </w:t>
      </w:r>
      <w:r w:rsidR="009B1A40" w:rsidRPr="004B2949">
        <w:t>5255</w:t>
      </w:r>
      <w:r w:rsidR="00A50AFD">
        <w:rPr>
          <w:szCs w:val="24"/>
        </w:rPr>
        <w:t xml:space="preserve"> (</w:t>
      </w:r>
      <w:r w:rsidR="009B1A40">
        <w:rPr>
          <w:szCs w:val="24"/>
        </w:rPr>
        <w:t>femur, impairment of).</w:t>
      </w:r>
      <w:r w:rsidR="00A50AFD">
        <w:rPr>
          <w:szCs w:val="24"/>
        </w:rPr>
        <w:t xml:space="preserve"> </w:t>
      </w:r>
      <w:r w:rsidR="007A5A9A">
        <w:rPr>
          <w:rFonts w:cs="Times New Roman"/>
        </w:rPr>
        <w:t xml:space="preserve"> </w:t>
      </w:r>
      <w:r w:rsidR="00A50AFD">
        <w:rPr>
          <w:szCs w:val="24"/>
        </w:rPr>
        <w:t xml:space="preserve">The </w:t>
      </w:r>
      <w:r w:rsidR="00A50AFD" w:rsidRPr="004B2949">
        <w:rPr>
          <w:szCs w:val="24"/>
        </w:rPr>
        <w:t xml:space="preserve">VA </w:t>
      </w:r>
      <w:r w:rsidR="009B1A40" w:rsidRPr="004B2949">
        <w:rPr>
          <w:szCs w:val="24"/>
        </w:rPr>
        <w:t>also</w:t>
      </w:r>
      <w:r w:rsidR="00A50AFD" w:rsidRPr="004B2949">
        <w:rPr>
          <w:szCs w:val="24"/>
        </w:rPr>
        <w:t xml:space="preserve"> rated the </w:t>
      </w:r>
      <w:r w:rsidR="00364E47">
        <w:rPr>
          <w:szCs w:val="24"/>
        </w:rPr>
        <w:t>condition</w:t>
      </w:r>
      <w:r w:rsidR="009B1A40" w:rsidRPr="004B2949">
        <w:rPr>
          <w:szCs w:val="24"/>
        </w:rPr>
        <w:t xml:space="preserve"> 10</w:t>
      </w:r>
      <w:r w:rsidR="00A50AFD" w:rsidRPr="004B2949">
        <w:rPr>
          <w:szCs w:val="24"/>
        </w:rPr>
        <w:t>%</w:t>
      </w:r>
      <w:r w:rsidR="0006114B" w:rsidRPr="004B2949">
        <w:rPr>
          <w:szCs w:val="24"/>
        </w:rPr>
        <w:t>,</w:t>
      </w:r>
      <w:r w:rsidR="00A50AFD" w:rsidRPr="004B2949">
        <w:rPr>
          <w:szCs w:val="24"/>
        </w:rPr>
        <w:t xml:space="preserve"> </w:t>
      </w:r>
      <w:r w:rsidR="009B1A40" w:rsidRPr="004B2949">
        <w:rPr>
          <w:szCs w:val="24"/>
        </w:rPr>
        <w:t>but</w:t>
      </w:r>
      <w:r w:rsidR="009B1A40">
        <w:rPr>
          <w:szCs w:val="24"/>
        </w:rPr>
        <w:t xml:space="preserve"> coded </w:t>
      </w:r>
      <w:r w:rsidR="00E63983">
        <w:rPr>
          <w:szCs w:val="24"/>
        </w:rPr>
        <w:t>5252</w:t>
      </w:r>
      <w:r w:rsidR="00A50AFD">
        <w:rPr>
          <w:szCs w:val="24"/>
        </w:rPr>
        <w:t xml:space="preserve"> (</w:t>
      </w:r>
      <w:r w:rsidR="00E63983">
        <w:rPr>
          <w:szCs w:val="24"/>
        </w:rPr>
        <w:t xml:space="preserve">thigh, limitation of flexion </w:t>
      </w:r>
      <w:r w:rsidR="00E63983" w:rsidRPr="007A5A9A">
        <w:rPr>
          <w:szCs w:val="24"/>
        </w:rPr>
        <w:t>of</w:t>
      </w:r>
      <w:r w:rsidR="00A50AFD" w:rsidRPr="007A5A9A">
        <w:rPr>
          <w:szCs w:val="24"/>
        </w:rPr>
        <w:t>),</w:t>
      </w:r>
      <w:r w:rsidR="00A50AFD">
        <w:rPr>
          <w:szCs w:val="24"/>
        </w:rPr>
        <w:t xml:space="preserve"> </w:t>
      </w:r>
      <w:r w:rsidR="00E63983">
        <w:rPr>
          <w:rFonts w:cs="Times New Roman"/>
        </w:rPr>
        <w:t>based on the</w:t>
      </w:r>
      <w:r w:rsidR="002B22F4">
        <w:rPr>
          <w:rFonts w:cs="Times New Roman"/>
        </w:rPr>
        <w:t xml:space="preserve"> </w:t>
      </w:r>
      <w:r w:rsidR="00A50AFD">
        <w:rPr>
          <w:rFonts w:cs="Times New Roman"/>
        </w:rPr>
        <w:t>C&amp;P examination</w:t>
      </w:r>
      <w:r w:rsidR="00CA3A0A">
        <w:rPr>
          <w:rFonts w:cs="Times New Roman"/>
        </w:rPr>
        <w:t>, citing</w:t>
      </w:r>
      <w:r w:rsidR="00E137B6">
        <w:rPr>
          <w:rFonts w:cs="Times New Roman"/>
        </w:rPr>
        <w:t xml:space="preserve"> painful </w:t>
      </w:r>
      <w:r w:rsidR="00FE1462">
        <w:rPr>
          <w:rFonts w:cs="Times New Roman"/>
        </w:rPr>
        <w:t>ROM</w:t>
      </w:r>
      <w:r w:rsidR="00E137B6">
        <w:rPr>
          <w:rFonts w:cs="Times New Roman"/>
        </w:rPr>
        <w:t xml:space="preserve"> and tenderness with log rolling, weakness, and fatigue</w:t>
      </w:r>
      <w:r w:rsidR="00E63983">
        <w:rPr>
          <w:rFonts w:cs="Times New Roman"/>
        </w:rPr>
        <w:t>.</w:t>
      </w:r>
      <w:r w:rsidR="00CA3A0A">
        <w:rPr>
          <w:rFonts w:cs="Times New Roman"/>
          <w:szCs w:val="24"/>
        </w:rPr>
        <w:t xml:space="preserve">  </w:t>
      </w:r>
      <w:r w:rsidR="006B7531">
        <w:rPr>
          <w:rFonts w:cs="Times New Roman"/>
          <w:szCs w:val="24"/>
        </w:rPr>
        <w:t>Panel members agreed</w:t>
      </w:r>
      <w:r w:rsidR="00364E47">
        <w:rPr>
          <w:rFonts w:cs="Times New Roman"/>
          <w:szCs w:val="24"/>
        </w:rPr>
        <w:t xml:space="preserve"> that a</w:t>
      </w:r>
      <w:r w:rsidR="006B7531">
        <w:rPr>
          <w:rFonts w:cs="Times New Roman"/>
          <w:szCs w:val="24"/>
        </w:rPr>
        <w:t xml:space="preserve"> 10% rating</w:t>
      </w:r>
      <w:r w:rsidR="00364E47">
        <w:rPr>
          <w:rFonts w:cs="Times New Roman"/>
          <w:szCs w:val="24"/>
        </w:rPr>
        <w:t>,</w:t>
      </w:r>
      <w:r w:rsidR="006B7531">
        <w:rPr>
          <w:rFonts w:cs="Times New Roman"/>
          <w:szCs w:val="24"/>
        </w:rPr>
        <w:t xml:space="preserve"> and no higher</w:t>
      </w:r>
      <w:r w:rsidR="00364E47">
        <w:rPr>
          <w:rFonts w:cs="Times New Roman"/>
          <w:szCs w:val="24"/>
        </w:rPr>
        <w:t xml:space="preserve">, </w:t>
      </w:r>
      <w:r w:rsidR="006B7531">
        <w:rPr>
          <w:rFonts w:cs="Times New Roman"/>
          <w:szCs w:val="24"/>
        </w:rPr>
        <w:t xml:space="preserve">was justified for </w:t>
      </w:r>
      <w:r w:rsidR="00E137B6" w:rsidRPr="00E137B6">
        <w:rPr>
          <w:rFonts w:cs="Times New Roman"/>
          <w:szCs w:val="24"/>
        </w:rPr>
        <w:t xml:space="preserve">painful motion and functional loss IAW VASRD §§4.59 and 4.40.  The panel considered other VASRD </w:t>
      </w:r>
      <w:r w:rsidR="00E137B6">
        <w:rPr>
          <w:rFonts w:cs="Times New Roman"/>
          <w:szCs w:val="24"/>
        </w:rPr>
        <w:t xml:space="preserve">hip </w:t>
      </w:r>
      <w:r w:rsidR="00862C93">
        <w:rPr>
          <w:rFonts w:cs="Times New Roman"/>
          <w:szCs w:val="24"/>
        </w:rPr>
        <w:t xml:space="preserve">and analogous </w:t>
      </w:r>
      <w:r w:rsidR="00E137B6">
        <w:rPr>
          <w:rFonts w:cs="Times New Roman"/>
          <w:szCs w:val="24"/>
        </w:rPr>
        <w:t>codes</w:t>
      </w:r>
      <w:r w:rsidR="00E137B6" w:rsidRPr="00E137B6">
        <w:rPr>
          <w:rFonts w:cs="Times New Roman"/>
          <w:szCs w:val="24"/>
        </w:rPr>
        <w:t>, but all were less applicable and/or not advantageous for rating.</w:t>
      </w:r>
      <w:r w:rsidR="00E137B6">
        <w:rPr>
          <w:rFonts w:cs="Times New Roman"/>
          <w:szCs w:val="24"/>
        </w:rPr>
        <w:t xml:space="preserve">  </w:t>
      </w:r>
      <w:r w:rsidR="00A54FA2" w:rsidRPr="000A3EBB">
        <w:rPr>
          <w:rFonts w:eastAsia="Calibri" w:cs="Times New Roman"/>
          <w:szCs w:val="24"/>
        </w:rPr>
        <w:t>After due d</w:t>
      </w:r>
      <w:r w:rsidR="00A54FA2">
        <w:rPr>
          <w:rFonts w:eastAsia="Calibri" w:cs="Times New Roman"/>
          <w:szCs w:val="24"/>
        </w:rPr>
        <w:t xml:space="preserve">eliberation, considering all </w:t>
      </w:r>
      <w:r w:rsidR="00A54FA2" w:rsidRPr="000A3EBB">
        <w:rPr>
          <w:rFonts w:eastAsia="Calibri" w:cs="Times New Roman"/>
          <w:szCs w:val="24"/>
        </w:rPr>
        <w:t xml:space="preserve">the evidence and mindful of VASRD §4.3 (reasonable doubt), the </w:t>
      </w:r>
      <w:r w:rsidR="00A54FA2">
        <w:rPr>
          <w:rFonts w:eastAsia="Calibri" w:cs="Times New Roman"/>
          <w:szCs w:val="24"/>
        </w:rPr>
        <w:t>panel</w:t>
      </w:r>
      <w:r w:rsidR="00A54FA2" w:rsidRPr="000A3EBB">
        <w:rPr>
          <w:rFonts w:eastAsia="Calibri" w:cs="Times New Roman"/>
          <w:szCs w:val="24"/>
        </w:rPr>
        <w:t xml:space="preserve"> concluded there was insufficient cause to recommend a change in the PEB adjudication for </w:t>
      </w:r>
      <w:r w:rsidR="00A54FA2" w:rsidRPr="007A5A9A">
        <w:rPr>
          <w:rFonts w:eastAsia="Calibri" w:cs="Times New Roman"/>
          <w:szCs w:val="24"/>
        </w:rPr>
        <w:t>the right hip condition.</w:t>
      </w:r>
      <w:r w:rsidR="00A54FA2">
        <w:rPr>
          <w:rFonts w:eastAsia="Calibri" w:cs="Times New Roman"/>
          <w:szCs w:val="24"/>
        </w:rPr>
        <w:t xml:space="preserve">  </w:t>
      </w:r>
    </w:p>
    <w:p w14:paraId="1178D4E8" w14:textId="387113D8" w:rsidR="00155B93" w:rsidRDefault="00155B93" w:rsidP="00AC4580">
      <w:pPr>
        <w:jc w:val="both"/>
        <w:rPr>
          <w:rFonts w:eastAsia="Calibri" w:cs="Times New Roman"/>
          <w:szCs w:val="24"/>
        </w:rPr>
      </w:pPr>
    </w:p>
    <w:p w14:paraId="788FB27A" w14:textId="2901A3E7" w:rsidR="002D274E" w:rsidRDefault="00155B93" w:rsidP="00155B93">
      <w:pPr>
        <w:jc w:val="both"/>
      </w:pPr>
      <w:r>
        <w:rPr>
          <w:u w:val="single"/>
        </w:rPr>
        <w:t>Chronic Right Knee Pain</w:t>
      </w:r>
      <w:r>
        <w:t xml:space="preserve">.  </w:t>
      </w:r>
      <w:r w:rsidRPr="00045EEE">
        <w:t>According to</w:t>
      </w:r>
      <w:r>
        <w:t xml:space="preserve"> the</w:t>
      </w:r>
      <w:r w:rsidR="007A5A9A">
        <w:t xml:space="preserve"> STR</w:t>
      </w:r>
      <w:r>
        <w:t xml:space="preserve"> </w:t>
      </w:r>
      <w:r w:rsidRPr="00045EEE">
        <w:t xml:space="preserve">and </w:t>
      </w:r>
      <w:r w:rsidR="007A5A9A">
        <w:t>MEB NARSUM</w:t>
      </w:r>
      <w:r>
        <w:t>, the CI und</w:t>
      </w:r>
      <w:r w:rsidR="007A5A9A">
        <w:t xml:space="preserve">erwent surgery </w:t>
      </w:r>
      <w:r w:rsidR="00E137B6" w:rsidRPr="00E137B6">
        <w:t>to</w:t>
      </w:r>
      <w:r w:rsidR="00E137B6">
        <w:t xml:space="preserve"> repair an</w:t>
      </w:r>
      <w:r w:rsidR="00E137B6" w:rsidRPr="00E137B6">
        <w:t xml:space="preserve"> avulsion fracture of the </w:t>
      </w:r>
      <w:r w:rsidR="00E137B6">
        <w:t>right knee PCL</w:t>
      </w:r>
      <w:r w:rsidR="00E137B6" w:rsidRPr="00E137B6">
        <w:t xml:space="preserve"> </w:t>
      </w:r>
      <w:proofErr w:type="spellStart"/>
      <w:r w:rsidR="00E137B6" w:rsidRPr="00E137B6">
        <w:t>tibial</w:t>
      </w:r>
      <w:proofErr w:type="spellEnd"/>
      <w:r w:rsidR="00E137B6" w:rsidRPr="00E137B6">
        <w:t xml:space="preserve"> attachment</w:t>
      </w:r>
      <w:r w:rsidR="00E137B6">
        <w:t xml:space="preserve"> after the accident mentioned above.  </w:t>
      </w:r>
      <w:r w:rsidR="007A5A9A">
        <w:t xml:space="preserve">At </w:t>
      </w:r>
      <w:r w:rsidR="00E137B6">
        <w:t>an orthopedic examination on</w:t>
      </w:r>
      <w:r w:rsidR="00D37148">
        <w:t xml:space="preserve"> 13 January 2004, </w:t>
      </w:r>
      <w:r w:rsidR="008F67E5">
        <w:t xml:space="preserve">8 months after surgery, the </w:t>
      </w:r>
      <w:r w:rsidR="006156D5">
        <w:t>provider</w:t>
      </w:r>
      <w:r w:rsidR="008F67E5">
        <w:t xml:space="preserve"> </w:t>
      </w:r>
      <w:r w:rsidR="00FE1462">
        <w:t xml:space="preserve">noted </w:t>
      </w:r>
      <w:r w:rsidR="008F67E5">
        <w:t xml:space="preserve">negative posterior </w:t>
      </w:r>
      <w:r w:rsidR="006156D5">
        <w:t xml:space="preserve">but positive </w:t>
      </w:r>
      <w:r w:rsidR="00FE1462">
        <w:t xml:space="preserve">anterior </w:t>
      </w:r>
      <w:r w:rsidR="008F67E5">
        <w:t>drawer test</w:t>
      </w:r>
      <w:r w:rsidR="006156D5">
        <w:t>ing,</w:t>
      </w:r>
      <w:r w:rsidR="008F67E5">
        <w:t xml:space="preserve"> 2+ Lachman </w:t>
      </w:r>
      <w:r w:rsidR="006156D5">
        <w:t xml:space="preserve">signs </w:t>
      </w:r>
      <w:r w:rsidR="008F67E5">
        <w:t>(instability</w:t>
      </w:r>
      <w:r w:rsidR="0098516F">
        <w:t xml:space="preserve"> of the anterior cruciate ligament</w:t>
      </w:r>
      <w:r w:rsidR="006156D5">
        <w:t xml:space="preserve"> (ACL)</w:t>
      </w:r>
      <w:r w:rsidR="008F67E5">
        <w:t>)</w:t>
      </w:r>
      <w:r w:rsidR="006156D5">
        <w:t xml:space="preserve">, and no effusion.  Flexion was to </w:t>
      </w:r>
      <w:r w:rsidR="008F67E5">
        <w:t xml:space="preserve">125 degrees (normal 140 degrees) and </w:t>
      </w:r>
      <w:r w:rsidR="006156D5">
        <w:t xml:space="preserve">extension to </w:t>
      </w:r>
      <w:r w:rsidR="008F67E5">
        <w:t>3 degrees (normal 0).</w:t>
      </w:r>
      <w:r w:rsidR="006156D5">
        <w:t xml:space="preserve">  An MRI the same month s</w:t>
      </w:r>
      <w:r w:rsidR="0000002A">
        <w:t xml:space="preserve">howed </w:t>
      </w:r>
      <w:r w:rsidR="006156D5">
        <w:t xml:space="preserve">an </w:t>
      </w:r>
      <w:r w:rsidR="0000002A">
        <w:t xml:space="preserve">intact </w:t>
      </w:r>
      <w:r w:rsidR="006156D5">
        <w:t>ACL with</w:t>
      </w:r>
      <w:r w:rsidR="0000002A">
        <w:t xml:space="preserve"> </w:t>
      </w:r>
      <w:r w:rsidR="006156D5">
        <w:t xml:space="preserve">PCL </w:t>
      </w:r>
      <w:r w:rsidR="0000002A">
        <w:t xml:space="preserve">posterior fibers satisfactorily anchored to the </w:t>
      </w:r>
      <w:proofErr w:type="spellStart"/>
      <w:r w:rsidR="0000002A">
        <w:t>tibial</w:t>
      </w:r>
      <w:proofErr w:type="spellEnd"/>
      <w:r w:rsidR="0000002A">
        <w:t xml:space="preserve"> plateau, and </w:t>
      </w:r>
      <w:r w:rsidR="006156D5">
        <w:t xml:space="preserve">intact </w:t>
      </w:r>
      <w:r w:rsidR="0000002A">
        <w:t>medial and lateral collateral ligaments.  There was some joint fluid within the supra-patellar recess.</w:t>
      </w:r>
      <w:r w:rsidR="00622B86">
        <w:t xml:space="preserve">  </w:t>
      </w:r>
      <w:r w:rsidR="005150C5">
        <w:t>The 27 February 2004 orthopedic follow-up noted that the CI walked with a right-sided limp</w:t>
      </w:r>
      <w:r w:rsidR="00622B86">
        <w:t xml:space="preserve"> but was </w:t>
      </w:r>
      <w:r w:rsidR="005150C5">
        <w:t>able to heel and toe walk without difficulty</w:t>
      </w:r>
      <w:r w:rsidR="00622B86">
        <w:t xml:space="preserve">.  The PCL and ACL were intact with negative </w:t>
      </w:r>
      <w:proofErr w:type="spellStart"/>
      <w:r w:rsidR="005150C5">
        <w:t>varus</w:t>
      </w:r>
      <w:proofErr w:type="spellEnd"/>
      <w:r w:rsidR="005150C5">
        <w:t>/valgus testing</w:t>
      </w:r>
      <w:r w:rsidR="00622B86">
        <w:t>.</w:t>
      </w:r>
      <w:r w:rsidR="005150C5">
        <w:t xml:space="preserve"> </w:t>
      </w:r>
      <w:r w:rsidR="00622B86">
        <w:t xml:space="preserve">During an </w:t>
      </w:r>
      <w:r w:rsidR="00E63983" w:rsidRPr="00E63983">
        <w:t>orthopedic</w:t>
      </w:r>
      <w:r w:rsidRPr="00E63983">
        <w:t xml:space="preserve"> </w:t>
      </w:r>
      <w:r w:rsidR="00622B86">
        <w:t>visit on 23 June 2004, she</w:t>
      </w:r>
      <w:r w:rsidRPr="00EA44AB">
        <w:t xml:space="preserve"> reported</w:t>
      </w:r>
      <w:r w:rsidR="00D15A44">
        <w:t xml:space="preserve"> no change in knee pain</w:t>
      </w:r>
      <w:r w:rsidR="00D37148">
        <w:t xml:space="preserve"> and she was unable to squat.</w:t>
      </w:r>
      <w:r w:rsidR="00FE1462">
        <w:t xml:space="preserve">  </w:t>
      </w:r>
      <w:r w:rsidR="00D37148">
        <w:t xml:space="preserve">Physical </w:t>
      </w:r>
      <w:r w:rsidR="00622B86">
        <w:t xml:space="preserve">findings </w:t>
      </w:r>
      <w:r w:rsidR="00D37148">
        <w:t xml:space="preserve">showed some pain on internal rotation </w:t>
      </w:r>
      <w:r w:rsidR="007A5A9A">
        <w:t xml:space="preserve">and </w:t>
      </w:r>
      <w:r w:rsidR="00622B86">
        <w:t xml:space="preserve">some </w:t>
      </w:r>
      <w:r w:rsidR="00D37148">
        <w:t>patellofemoral joint crepitus</w:t>
      </w:r>
      <w:r w:rsidR="007A5A9A">
        <w:t>.</w:t>
      </w:r>
      <w:r w:rsidR="00FE1462">
        <w:t xml:space="preserve">  </w:t>
      </w:r>
      <w:r w:rsidR="007A5A9A">
        <w:t>The</w:t>
      </w:r>
      <w:r w:rsidR="002D274E">
        <w:t xml:space="preserve"> knee was stable to </w:t>
      </w:r>
      <w:proofErr w:type="spellStart"/>
      <w:r w:rsidR="002D274E">
        <w:t>varus</w:t>
      </w:r>
      <w:proofErr w:type="spellEnd"/>
      <w:r w:rsidR="002D274E">
        <w:t xml:space="preserve"> and valgus</w:t>
      </w:r>
      <w:r w:rsidR="00622B86">
        <w:t xml:space="preserve"> tests</w:t>
      </w:r>
      <w:r w:rsidR="002D274E">
        <w:t>, and</w:t>
      </w:r>
      <w:r w:rsidR="008F67E5">
        <w:t xml:space="preserve"> </w:t>
      </w:r>
      <w:r w:rsidR="002D274E">
        <w:t xml:space="preserve">posterior </w:t>
      </w:r>
      <w:r w:rsidR="008F67E5">
        <w:t xml:space="preserve">drawer and </w:t>
      </w:r>
      <w:r w:rsidR="00C92954">
        <w:t>Mc</w:t>
      </w:r>
      <w:r w:rsidR="008F67E5">
        <w:t xml:space="preserve">Murray </w:t>
      </w:r>
      <w:r w:rsidR="00622B86">
        <w:t xml:space="preserve">signs </w:t>
      </w:r>
      <w:r w:rsidR="008F67E5">
        <w:t>were negative</w:t>
      </w:r>
      <w:r w:rsidR="00D37148">
        <w:t>.</w:t>
      </w:r>
      <w:r w:rsidR="008F67E5">
        <w:t xml:space="preserve">  </w:t>
      </w:r>
      <w:r w:rsidR="00622B86">
        <w:t>Flexion was to</w:t>
      </w:r>
      <w:r w:rsidR="008F67E5">
        <w:t xml:space="preserve"> 125 degrees</w:t>
      </w:r>
      <w:r w:rsidR="00622B86">
        <w:t xml:space="preserve"> and extension to</w:t>
      </w:r>
      <w:r w:rsidR="008F67E5">
        <w:t xml:space="preserve"> 0 degrees</w:t>
      </w:r>
      <w:r w:rsidR="00622B86">
        <w:t>.</w:t>
      </w:r>
      <w:r w:rsidR="00FE1462">
        <w:t xml:space="preserve">  </w:t>
      </w:r>
      <w:r>
        <w:t>The MEB NARSUM examination noted complaints of</w:t>
      </w:r>
      <w:r w:rsidR="002D274E">
        <w:t xml:space="preserve"> right knee pain</w:t>
      </w:r>
      <w:r w:rsidR="00622B86">
        <w:t xml:space="preserve">, </w:t>
      </w:r>
      <w:r w:rsidR="002D274E">
        <w:t>weakness</w:t>
      </w:r>
      <w:r w:rsidR="00622B86">
        <w:t>,</w:t>
      </w:r>
      <w:r w:rsidR="002D274E">
        <w:t xml:space="preserve"> and giving out.  </w:t>
      </w:r>
      <w:r w:rsidR="00622B86">
        <w:t xml:space="preserve">The examiner </w:t>
      </w:r>
      <w:r w:rsidR="00FE1462">
        <w:t>documented</w:t>
      </w:r>
      <w:r w:rsidR="00622B86">
        <w:t xml:space="preserve"> t</w:t>
      </w:r>
      <w:r w:rsidR="00622B86" w:rsidRPr="00622B86">
        <w:t xml:space="preserve">enderness </w:t>
      </w:r>
      <w:r w:rsidR="00622B86">
        <w:t xml:space="preserve">of </w:t>
      </w:r>
      <w:r w:rsidR="00622B86" w:rsidRPr="00622B86">
        <w:t xml:space="preserve">lateral superior aspect </w:t>
      </w:r>
      <w:r w:rsidR="00622B86">
        <w:t xml:space="preserve">of the knee with no instability, </w:t>
      </w:r>
      <w:r w:rsidR="002D274E">
        <w:t xml:space="preserve">edema, erythema or bruising.  </w:t>
      </w:r>
    </w:p>
    <w:p w14:paraId="18950079" w14:textId="77777777" w:rsidR="002D274E" w:rsidRDefault="002D274E" w:rsidP="00155B93">
      <w:pPr>
        <w:jc w:val="both"/>
      </w:pPr>
    </w:p>
    <w:p w14:paraId="050AE383" w14:textId="72DF59A3" w:rsidR="00C92954" w:rsidRDefault="00155B93" w:rsidP="00155B93">
      <w:pPr>
        <w:jc w:val="both"/>
        <w:rPr>
          <w:szCs w:val="24"/>
        </w:rPr>
      </w:pPr>
      <w:r w:rsidRPr="00EA44AB">
        <w:rPr>
          <w:szCs w:val="24"/>
        </w:rPr>
        <w:t xml:space="preserve">At </w:t>
      </w:r>
      <w:r w:rsidRPr="00E63983">
        <w:rPr>
          <w:szCs w:val="24"/>
        </w:rPr>
        <w:t xml:space="preserve">the C&amp;P examination, </w:t>
      </w:r>
      <w:r w:rsidRPr="00EA44AB">
        <w:rPr>
          <w:szCs w:val="24"/>
        </w:rPr>
        <w:t>the CI reported</w:t>
      </w:r>
      <w:r w:rsidR="00C92954">
        <w:rPr>
          <w:szCs w:val="24"/>
        </w:rPr>
        <w:t xml:space="preserve"> daily knee pain </w:t>
      </w:r>
      <w:r w:rsidR="00622B86">
        <w:rPr>
          <w:szCs w:val="24"/>
        </w:rPr>
        <w:t>with an inability to</w:t>
      </w:r>
      <w:r w:rsidR="00C92954">
        <w:rPr>
          <w:szCs w:val="24"/>
        </w:rPr>
        <w:t xml:space="preserve"> kneel</w:t>
      </w:r>
      <w:r w:rsidR="00622B86">
        <w:rPr>
          <w:szCs w:val="24"/>
        </w:rPr>
        <w:t xml:space="preserve">, </w:t>
      </w:r>
      <w:r w:rsidR="00C92954">
        <w:rPr>
          <w:szCs w:val="24"/>
        </w:rPr>
        <w:t>squat</w:t>
      </w:r>
      <w:r w:rsidR="00622B86">
        <w:rPr>
          <w:szCs w:val="24"/>
        </w:rPr>
        <w:t xml:space="preserve">, or run. </w:t>
      </w:r>
      <w:r w:rsidR="00C92954">
        <w:rPr>
          <w:szCs w:val="24"/>
        </w:rPr>
        <w:t>Physica</w:t>
      </w:r>
      <w:r w:rsidR="007A5A9A">
        <w:rPr>
          <w:szCs w:val="24"/>
        </w:rPr>
        <w:t>l examination revealed positive Lachman and positive</w:t>
      </w:r>
      <w:r w:rsidR="00C92954">
        <w:rPr>
          <w:szCs w:val="24"/>
        </w:rPr>
        <w:t xml:space="preserve"> drawer tests, with </w:t>
      </w:r>
      <w:r w:rsidR="00FE1462">
        <w:rPr>
          <w:szCs w:val="24"/>
        </w:rPr>
        <w:t>g</w:t>
      </w:r>
      <w:r w:rsidR="00C92954">
        <w:rPr>
          <w:szCs w:val="24"/>
        </w:rPr>
        <w:t>rade 2 laxity to anterior and posterior stress of the knee</w:t>
      </w:r>
      <w:r w:rsidR="00622B86">
        <w:rPr>
          <w:szCs w:val="24"/>
        </w:rPr>
        <w:t>, but no instability with</w:t>
      </w:r>
      <w:r w:rsidR="00C92954">
        <w:rPr>
          <w:szCs w:val="24"/>
        </w:rPr>
        <w:t xml:space="preserve"> </w:t>
      </w:r>
      <w:proofErr w:type="spellStart"/>
      <w:r w:rsidR="00C92954">
        <w:rPr>
          <w:szCs w:val="24"/>
        </w:rPr>
        <w:t>varus</w:t>
      </w:r>
      <w:proofErr w:type="spellEnd"/>
      <w:r w:rsidR="00C92954">
        <w:rPr>
          <w:szCs w:val="24"/>
        </w:rPr>
        <w:t xml:space="preserve"> and valgus</w:t>
      </w:r>
      <w:r w:rsidR="00622B86">
        <w:rPr>
          <w:szCs w:val="24"/>
        </w:rPr>
        <w:t xml:space="preserve"> tests</w:t>
      </w:r>
      <w:r w:rsidR="00C92954">
        <w:rPr>
          <w:szCs w:val="24"/>
        </w:rPr>
        <w:t xml:space="preserve">.  </w:t>
      </w:r>
      <w:r w:rsidR="00622B86">
        <w:rPr>
          <w:szCs w:val="24"/>
        </w:rPr>
        <w:t xml:space="preserve">Flexion was to </w:t>
      </w:r>
      <w:r w:rsidR="00C92954">
        <w:rPr>
          <w:szCs w:val="24"/>
        </w:rPr>
        <w:t>110 degrees</w:t>
      </w:r>
      <w:r w:rsidR="00622B86">
        <w:rPr>
          <w:szCs w:val="24"/>
        </w:rPr>
        <w:t xml:space="preserve"> and extension to 0 degrees, with p</w:t>
      </w:r>
      <w:r w:rsidR="00C92954">
        <w:rPr>
          <w:szCs w:val="24"/>
        </w:rPr>
        <w:t>ainful motion.</w:t>
      </w:r>
    </w:p>
    <w:p w14:paraId="47EBAE68" w14:textId="77777777" w:rsidR="00C92954" w:rsidRDefault="00C92954" w:rsidP="00155B93">
      <w:pPr>
        <w:jc w:val="both"/>
        <w:rPr>
          <w:szCs w:val="24"/>
        </w:rPr>
      </w:pPr>
    </w:p>
    <w:p w14:paraId="02EF4816" w14:textId="29DAD89F" w:rsidR="004E798C" w:rsidRDefault="00155B93" w:rsidP="00A6295C">
      <w:pPr>
        <w:tabs>
          <w:tab w:val="left" w:pos="288"/>
          <w:tab w:val="left" w:pos="4752"/>
        </w:tabs>
        <w:jc w:val="both"/>
        <w:rPr>
          <w:rFonts w:eastAsia="Calibri" w:cs="Times New Roman"/>
          <w:szCs w:val="24"/>
        </w:rPr>
      </w:pPr>
      <w:r w:rsidRPr="00F64312">
        <w:rPr>
          <w:rFonts w:cs="Times New Roman"/>
        </w:rPr>
        <w:t xml:space="preserve">The </w:t>
      </w:r>
      <w:r>
        <w:rPr>
          <w:rFonts w:cs="Times New Roman"/>
        </w:rPr>
        <w:t>panel</w:t>
      </w:r>
      <w:r w:rsidRPr="00F64312">
        <w:rPr>
          <w:rFonts w:cs="Times New Roman"/>
        </w:rPr>
        <w:t xml:space="preserve"> direct</w:t>
      </w:r>
      <w:r>
        <w:rPr>
          <w:rFonts w:cs="Times New Roman"/>
        </w:rPr>
        <w:t xml:space="preserve">ed </w:t>
      </w:r>
      <w:r w:rsidRPr="00F64312">
        <w:rPr>
          <w:rFonts w:cs="Times New Roman"/>
        </w:rPr>
        <w:t xml:space="preserve">attention to its rating recommendation based on the above evidence. </w:t>
      </w:r>
      <w:r>
        <w:rPr>
          <w:rFonts w:cs="Times New Roman"/>
        </w:rPr>
        <w:t xml:space="preserve"> </w:t>
      </w:r>
      <w:r w:rsidR="005150C5">
        <w:rPr>
          <w:szCs w:val="24"/>
        </w:rPr>
        <w:t xml:space="preserve">The PEB rated the </w:t>
      </w:r>
      <w:r w:rsidR="00622B86">
        <w:rPr>
          <w:szCs w:val="24"/>
        </w:rPr>
        <w:t xml:space="preserve">right </w:t>
      </w:r>
      <w:r w:rsidR="005150C5">
        <w:rPr>
          <w:szCs w:val="24"/>
        </w:rPr>
        <w:t>knee</w:t>
      </w:r>
      <w:r>
        <w:rPr>
          <w:szCs w:val="24"/>
        </w:rPr>
        <w:t xml:space="preserve"> condition </w:t>
      </w:r>
      <w:r w:rsidR="005150C5" w:rsidRPr="005150C5">
        <w:t>10</w:t>
      </w:r>
      <w:r w:rsidRPr="005150C5">
        <w:rPr>
          <w:szCs w:val="24"/>
        </w:rPr>
        <w:t>%</w:t>
      </w:r>
      <w:r>
        <w:rPr>
          <w:szCs w:val="24"/>
        </w:rPr>
        <w:t xml:space="preserve">, </w:t>
      </w:r>
      <w:r w:rsidR="005150C5">
        <w:rPr>
          <w:szCs w:val="24"/>
        </w:rPr>
        <w:t>coded 5257 (knee, other impairment of: recurrent subl</w:t>
      </w:r>
      <w:r w:rsidR="00041FF6">
        <w:rPr>
          <w:szCs w:val="24"/>
        </w:rPr>
        <w:t>uxation or lateral instability).</w:t>
      </w:r>
      <w:r w:rsidR="005150C5">
        <w:rPr>
          <w:szCs w:val="24"/>
        </w:rPr>
        <w:t xml:space="preserve"> </w:t>
      </w:r>
      <w:r w:rsidR="000A3CDF">
        <w:rPr>
          <w:szCs w:val="24"/>
        </w:rPr>
        <w:t xml:space="preserve"> </w:t>
      </w:r>
      <w:r w:rsidR="005150C5">
        <w:rPr>
          <w:szCs w:val="24"/>
        </w:rPr>
        <w:t>The VA</w:t>
      </w:r>
      <w:r>
        <w:rPr>
          <w:szCs w:val="24"/>
        </w:rPr>
        <w:t xml:space="preserve"> rated the </w:t>
      </w:r>
      <w:r w:rsidR="00FE1462">
        <w:rPr>
          <w:szCs w:val="24"/>
        </w:rPr>
        <w:t xml:space="preserve">right knee condition </w:t>
      </w:r>
      <w:r w:rsidR="005150C5">
        <w:rPr>
          <w:szCs w:val="24"/>
        </w:rPr>
        <w:t>20%, coded 5260 (leg, limitation of flexion)</w:t>
      </w:r>
      <w:r w:rsidR="00041FF6">
        <w:rPr>
          <w:szCs w:val="24"/>
        </w:rPr>
        <w:t>, based on the C&amp;P examination, citing positive Lachman’s</w:t>
      </w:r>
      <w:r w:rsidR="00622B86">
        <w:rPr>
          <w:szCs w:val="24"/>
        </w:rPr>
        <w:t xml:space="preserve"> and drawer tests,</w:t>
      </w:r>
      <w:r w:rsidR="00041FF6">
        <w:rPr>
          <w:szCs w:val="24"/>
        </w:rPr>
        <w:t xml:space="preserve"> grade II laxity with anterior and posterior stress, painful limitation </w:t>
      </w:r>
      <w:r w:rsidR="00622B86">
        <w:rPr>
          <w:szCs w:val="24"/>
        </w:rPr>
        <w:t xml:space="preserve"> with ROM from 0-110 degrees.  </w:t>
      </w:r>
      <w:r w:rsidR="00D0017A">
        <w:rPr>
          <w:szCs w:val="24"/>
        </w:rPr>
        <w:t xml:space="preserve">The panel majority </w:t>
      </w:r>
      <w:r w:rsidR="00041FF6">
        <w:rPr>
          <w:szCs w:val="24"/>
        </w:rPr>
        <w:t>agreed</w:t>
      </w:r>
      <w:r w:rsidR="00622B86">
        <w:rPr>
          <w:szCs w:val="24"/>
        </w:rPr>
        <w:t xml:space="preserve"> that a </w:t>
      </w:r>
      <w:r w:rsidR="00041FF6">
        <w:rPr>
          <w:szCs w:val="24"/>
        </w:rPr>
        <w:t>10% ratin</w:t>
      </w:r>
      <w:r w:rsidR="00622B86">
        <w:rPr>
          <w:szCs w:val="24"/>
        </w:rPr>
        <w:t xml:space="preserve">g, </w:t>
      </w:r>
      <w:r w:rsidR="00D0017A">
        <w:rPr>
          <w:szCs w:val="24"/>
        </w:rPr>
        <w:t>but</w:t>
      </w:r>
      <w:r w:rsidR="00041FF6">
        <w:rPr>
          <w:szCs w:val="24"/>
        </w:rPr>
        <w:t xml:space="preserve"> no</w:t>
      </w:r>
      <w:r w:rsidR="009B293C">
        <w:rPr>
          <w:szCs w:val="24"/>
        </w:rPr>
        <w:t xml:space="preserve"> higher</w:t>
      </w:r>
      <w:r w:rsidR="00622B86">
        <w:rPr>
          <w:szCs w:val="24"/>
        </w:rPr>
        <w:t>,</w:t>
      </w:r>
      <w:r w:rsidR="009B293C">
        <w:rPr>
          <w:szCs w:val="24"/>
        </w:rPr>
        <w:t xml:space="preserve"> was justified</w:t>
      </w:r>
      <w:r w:rsidR="00D0017A">
        <w:rPr>
          <w:szCs w:val="24"/>
        </w:rPr>
        <w:t xml:space="preserve"> under code 5257, for slight instability documented at </w:t>
      </w:r>
      <w:r w:rsidR="00FE1462">
        <w:rPr>
          <w:szCs w:val="24"/>
        </w:rPr>
        <w:t>the January 2004</w:t>
      </w:r>
      <w:r w:rsidR="00D0017A">
        <w:rPr>
          <w:szCs w:val="24"/>
        </w:rPr>
        <w:t xml:space="preserve"> orthopedic examination.  An additional 10% rating was justified for </w:t>
      </w:r>
      <w:r w:rsidR="00D0017A" w:rsidRPr="00D0017A">
        <w:rPr>
          <w:szCs w:val="24"/>
        </w:rPr>
        <w:t>painful motion and functional loss to support a 10% rating, IAW VASRD §§4.59 and 4.40, coded 5010-5260</w:t>
      </w:r>
      <w:r w:rsidR="00D0017A">
        <w:rPr>
          <w:szCs w:val="24"/>
        </w:rPr>
        <w:t>.</w:t>
      </w:r>
      <w:r w:rsidR="00D0017A" w:rsidRPr="00D0017A">
        <w:rPr>
          <w:szCs w:val="24"/>
        </w:rPr>
        <w:t xml:space="preserve">  The panel considered other VASRD knee</w:t>
      </w:r>
      <w:r w:rsidR="00D0017A">
        <w:rPr>
          <w:szCs w:val="24"/>
        </w:rPr>
        <w:t xml:space="preserve"> </w:t>
      </w:r>
      <w:r w:rsidR="00D0017A" w:rsidRPr="00D0017A">
        <w:rPr>
          <w:szCs w:val="24"/>
        </w:rPr>
        <w:t>and analogous codes, but all were less applicable and/or not advantageous for rating. </w:t>
      </w:r>
      <w:r w:rsidRPr="00A87671">
        <w:rPr>
          <w:rFonts w:eastAsia="Calibri" w:cs="Times New Roman"/>
          <w:szCs w:val="24"/>
        </w:rPr>
        <w:t>After due deliberation, considering all the evidence and mindful of VASRD §4.3 (reasonable doubt), the panel recommends a disability</w:t>
      </w:r>
      <w:r w:rsidRPr="00F64312">
        <w:rPr>
          <w:rFonts w:eastAsia="Calibri" w:cs="Times New Roman"/>
          <w:szCs w:val="24"/>
        </w:rPr>
        <w:t xml:space="preserve"> rating </w:t>
      </w:r>
      <w:r w:rsidRPr="000A3CDF">
        <w:rPr>
          <w:rFonts w:eastAsia="Calibri" w:cs="Times New Roman"/>
          <w:szCs w:val="24"/>
        </w:rPr>
        <w:t xml:space="preserve">of </w:t>
      </w:r>
      <w:r w:rsidR="00763F32" w:rsidRPr="000A3CDF">
        <w:rPr>
          <w:rFonts w:eastAsia="Calibri" w:cs="Times New Roman"/>
          <w:szCs w:val="24"/>
        </w:rPr>
        <w:t>1</w:t>
      </w:r>
      <w:r w:rsidRPr="000A3CDF">
        <w:rPr>
          <w:rFonts w:eastAsia="Calibri" w:cs="Times New Roman"/>
          <w:szCs w:val="24"/>
        </w:rPr>
        <w:t>0%</w:t>
      </w:r>
      <w:r w:rsidR="00763F32" w:rsidRPr="000A3CDF">
        <w:rPr>
          <w:rFonts w:eastAsia="Calibri" w:cs="Times New Roman"/>
          <w:szCs w:val="24"/>
        </w:rPr>
        <w:t xml:space="preserve">, coded 5257, and </w:t>
      </w:r>
      <w:r w:rsidR="00D0017A">
        <w:rPr>
          <w:rFonts w:eastAsia="Calibri" w:cs="Times New Roman"/>
          <w:szCs w:val="24"/>
        </w:rPr>
        <w:t xml:space="preserve">an additional </w:t>
      </w:r>
      <w:r w:rsidR="00763F32" w:rsidRPr="000A3CDF">
        <w:rPr>
          <w:rFonts w:eastAsia="Calibri" w:cs="Times New Roman"/>
          <w:szCs w:val="24"/>
        </w:rPr>
        <w:t>10%</w:t>
      </w:r>
      <w:r w:rsidR="00D0017A">
        <w:rPr>
          <w:rFonts w:eastAsia="Calibri" w:cs="Times New Roman"/>
          <w:szCs w:val="24"/>
        </w:rPr>
        <w:t xml:space="preserve"> rating, </w:t>
      </w:r>
      <w:r w:rsidR="00763F32" w:rsidRPr="000A3CDF">
        <w:rPr>
          <w:rFonts w:eastAsia="Calibri" w:cs="Times New Roman"/>
          <w:szCs w:val="24"/>
        </w:rPr>
        <w:t xml:space="preserve">coded 5010-5260 </w:t>
      </w:r>
      <w:r w:rsidRPr="000A3CDF">
        <w:rPr>
          <w:rFonts w:eastAsia="Calibri" w:cs="Times New Roman"/>
          <w:szCs w:val="24"/>
        </w:rPr>
        <w:t xml:space="preserve">for the </w:t>
      </w:r>
      <w:r w:rsidR="00A87671" w:rsidRPr="000A3CDF">
        <w:rPr>
          <w:rFonts w:eastAsia="Calibri" w:cs="Times New Roman"/>
          <w:szCs w:val="24"/>
        </w:rPr>
        <w:t>right knee</w:t>
      </w:r>
      <w:r w:rsidRPr="000A3CDF">
        <w:rPr>
          <w:rFonts w:eastAsia="Calibri" w:cs="Times New Roman"/>
          <w:szCs w:val="24"/>
        </w:rPr>
        <w:t xml:space="preserve"> condition.  </w:t>
      </w:r>
    </w:p>
    <w:p w14:paraId="243ACC64" w14:textId="77777777" w:rsidR="001A4353" w:rsidRPr="00F64312" w:rsidRDefault="001A4353" w:rsidP="001A4353">
      <w:pPr>
        <w:pBdr>
          <w:bottom w:val="single" w:sz="12" w:space="1" w:color="auto"/>
        </w:pBdr>
        <w:tabs>
          <w:tab w:val="left" w:pos="288"/>
          <w:tab w:val="left" w:pos="4752"/>
        </w:tabs>
        <w:jc w:val="both"/>
      </w:pPr>
    </w:p>
    <w:p w14:paraId="2E1F46C5" w14:textId="77777777" w:rsidR="00862C93" w:rsidRDefault="00862C93" w:rsidP="00497D9E">
      <w:pPr>
        <w:tabs>
          <w:tab w:val="left" w:pos="288"/>
          <w:tab w:val="left" w:pos="1710"/>
        </w:tabs>
        <w:jc w:val="both"/>
        <w:rPr>
          <w:rFonts w:eastAsia="Calibri" w:cs="Times New Roman"/>
          <w:szCs w:val="24"/>
          <w:u w:val="single"/>
        </w:rPr>
      </w:pPr>
    </w:p>
    <w:p w14:paraId="58920169" w14:textId="23772DA8" w:rsidR="003636BE" w:rsidRPr="00497D9E" w:rsidRDefault="00D41C6F" w:rsidP="00497D9E">
      <w:pPr>
        <w:tabs>
          <w:tab w:val="left" w:pos="288"/>
          <w:tab w:val="left" w:pos="1710"/>
        </w:tabs>
        <w:jc w:val="both"/>
        <w:rPr>
          <w:color w:val="000000"/>
        </w:rPr>
      </w:pPr>
      <w:r>
        <w:rPr>
          <w:rFonts w:eastAsia="Calibri" w:cs="Times New Roman"/>
          <w:szCs w:val="24"/>
          <w:u w:val="single"/>
        </w:rPr>
        <w:t xml:space="preserve">BOARD </w:t>
      </w:r>
      <w:r w:rsidR="00EA3906" w:rsidRPr="00EA3906">
        <w:rPr>
          <w:rFonts w:eastAsia="Calibri" w:cs="Times New Roman"/>
          <w:szCs w:val="24"/>
          <w:u w:val="single"/>
        </w:rPr>
        <w:t>FINDINGS</w:t>
      </w:r>
      <w:r w:rsidR="00EA3906">
        <w:rPr>
          <w:rFonts w:eastAsia="Calibri" w:cs="Times New Roman"/>
          <w:szCs w:val="24"/>
        </w:rPr>
        <w:t xml:space="preserve">:  </w:t>
      </w:r>
      <w:r w:rsidR="008D482D" w:rsidRPr="00F64312">
        <w:rPr>
          <w:rFonts w:eastAsia="Calibri" w:cs="Times New Roman"/>
          <w:szCs w:val="24"/>
        </w:rPr>
        <w:t xml:space="preserve">In the matter of the </w:t>
      </w:r>
      <w:r w:rsidR="008D482D" w:rsidRPr="008D482D">
        <w:rPr>
          <w:rFonts w:eastAsia="Calibri" w:cs="Times New Roman"/>
          <w:szCs w:val="24"/>
        </w:rPr>
        <w:t xml:space="preserve">right </w:t>
      </w:r>
      <w:r w:rsidR="00D0017A">
        <w:rPr>
          <w:rFonts w:eastAsia="Calibri" w:cs="Times New Roman"/>
          <w:szCs w:val="24"/>
        </w:rPr>
        <w:t>hip condition</w:t>
      </w:r>
      <w:r w:rsidR="008D482D" w:rsidRPr="008D482D">
        <w:rPr>
          <w:rFonts w:eastAsia="Calibri" w:cs="Times New Roman"/>
          <w:szCs w:val="24"/>
        </w:rPr>
        <w:t xml:space="preserve"> and IAW VASRD §4.71a, the panel recommends no change in the PEB adjudication.</w:t>
      </w:r>
      <w:r w:rsidR="008D482D" w:rsidRPr="00F64312">
        <w:rPr>
          <w:rFonts w:eastAsia="Calibri" w:cs="Times New Roman"/>
          <w:szCs w:val="24"/>
        </w:rPr>
        <w:t xml:space="preserve">  </w:t>
      </w:r>
      <w:r w:rsidR="00763F32" w:rsidRPr="000A3CDF">
        <w:rPr>
          <w:rFonts w:eastAsia="Calibri" w:cs="Times New Roman"/>
          <w:szCs w:val="24"/>
        </w:rPr>
        <w:t xml:space="preserve">In the matter of the right knee </w:t>
      </w:r>
      <w:r w:rsidR="00D0017A">
        <w:rPr>
          <w:rFonts w:eastAsia="Calibri" w:cs="Times New Roman"/>
          <w:szCs w:val="24"/>
        </w:rPr>
        <w:t>condition</w:t>
      </w:r>
      <w:r w:rsidR="00763F32" w:rsidRPr="000A3CDF">
        <w:rPr>
          <w:rFonts w:eastAsia="Calibri" w:cs="Times New Roman"/>
          <w:szCs w:val="24"/>
        </w:rPr>
        <w:t xml:space="preserve">, the </w:t>
      </w:r>
      <w:r w:rsidR="00763F32" w:rsidRPr="000A3CDF">
        <w:rPr>
          <w:rFonts w:eastAsia="Calibri" w:cs="Times New Roman"/>
          <w:szCs w:val="24"/>
        </w:rPr>
        <w:lastRenderedPageBreak/>
        <w:t>panel majority recommends a disability rating of 20%, coded 5257-5010-5260 IAW VASRD §4.71a.</w:t>
      </w:r>
      <w:r w:rsidR="00763F32" w:rsidRPr="00F64312">
        <w:rPr>
          <w:rFonts w:eastAsia="Calibri" w:cs="Times New Roman"/>
          <w:szCs w:val="24"/>
        </w:rPr>
        <w:t xml:space="preserve">  </w:t>
      </w:r>
      <w:r w:rsidR="00497D9E" w:rsidRPr="00497D9E">
        <w:rPr>
          <w:rFonts w:eastAsia="Calibri" w:cs="Times New Roman"/>
          <w:szCs w:val="24"/>
        </w:rPr>
        <w:t xml:space="preserve">The single voter for dissent recommends no change and did not elect to submit a minority opinion. </w:t>
      </w:r>
      <w:r w:rsidR="005457B7" w:rsidRPr="00F64312">
        <w:rPr>
          <w:rFonts w:eastAsia="Calibri" w:cs="Times New Roman"/>
          <w:szCs w:val="24"/>
        </w:rPr>
        <w:t xml:space="preserve">There </w:t>
      </w:r>
      <w:r w:rsidR="00685D6C">
        <w:rPr>
          <w:rFonts w:eastAsia="Calibri" w:cs="Times New Roman"/>
          <w:szCs w:val="24"/>
        </w:rPr>
        <w:t>ar</w:t>
      </w:r>
      <w:r w:rsidR="005457B7" w:rsidRPr="00F64312">
        <w:rPr>
          <w:rFonts w:eastAsia="Calibri" w:cs="Times New Roman"/>
          <w:szCs w:val="24"/>
        </w:rPr>
        <w:t xml:space="preserve">e no other conditions within the </w:t>
      </w:r>
      <w:r>
        <w:rPr>
          <w:rFonts w:eastAsia="Calibri" w:cs="Times New Roman"/>
          <w:szCs w:val="24"/>
        </w:rPr>
        <w:t>p</w:t>
      </w:r>
      <w:r w:rsidR="00EA44AB">
        <w:rPr>
          <w:rFonts w:eastAsia="Calibri" w:cs="Times New Roman"/>
          <w:szCs w:val="24"/>
        </w:rPr>
        <w:t>anel</w:t>
      </w:r>
      <w:r w:rsidR="005457B7" w:rsidRPr="00F64312">
        <w:rPr>
          <w:rFonts w:eastAsia="Calibri" w:cs="Times New Roman"/>
          <w:szCs w:val="24"/>
        </w:rPr>
        <w:t xml:space="preserve">’s scope of review for consideration. </w:t>
      </w:r>
      <w:r w:rsidR="005457B7">
        <w:rPr>
          <w:rFonts w:eastAsia="Calibri" w:cs="Times New Roman"/>
          <w:szCs w:val="24"/>
        </w:rPr>
        <w:t xml:space="preserve"> </w:t>
      </w:r>
    </w:p>
    <w:p w14:paraId="46D5F27A" w14:textId="77777777" w:rsidR="003636BE" w:rsidRDefault="003636BE" w:rsidP="00B931DE">
      <w:pPr>
        <w:jc w:val="both"/>
        <w:rPr>
          <w:rFonts w:eastAsia="Calibri" w:cs="Times New Roman"/>
          <w:szCs w:val="24"/>
        </w:rPr>
      </w:pPr>
    </w:p>
    <w:p w14:paraId="55D71649" w14:textId="1A5776A0" w:rsidR="00565636" w:rsidRPr="00F64312" w:rsidRDefault="00565636" w:rsidP="003636BE">
      <w:pPr>
        <w:jc w:val="both"/>
        <w:rPr>
          <w:rFonts w:eastAsia="Calibri" w:cs="Times New Roman"/>
          <w:szCs w:val="24"/>
        </w:rPr>
      </w:pPr>
      <w:r w:rsidRPr="009B7928">
        <w:rPr>
          <w:rFonts w:eastAsia="Calibri" w:cs="Times New Roman"/>
          <w:szCs w:val="24"/>
        </w:rPr>
        <w:t xml:space="preserve">The </w:t>
      </w:r>
      <w:r w:rsidR="00D41C6F">
        <w:rPr>
          <w:rFonts w:eastAsia="Calibri" w:cs="Times New Roman"/>
          <w:szCs w:val="24"/>
        </w:rPr>
        <w:t>p</w:t>
      </w:r>
      <w:r w:rsidR="00EA44AB">
        <w:rPr>
          <w:rFonts w:eastAsia="Calibri" w:cs="Times New Roman"/>
          <w:szCs w:val="24"/>
        </w:rPr>
        <w:t>anel</w:t>
      </w:r>
      <w:r w:rsidRPr="009B7928">
        <w:rPr>
          <w:rFonts w:eastAsia="Calibri" w:cs="Times New Roman"/>
          <w:szCs w:val="24"/>
        </w:rPr>
        <w:t xml:space="preserve"> </w:t>
      </w:r>
      <w:r w:rsidRPr="00C033A7">
        <w:rPr>
          <w:rFonts w:eastAsia="Calibri" w:cs="Times New Roman"/>
          <w:szCs w:val="24"/>
        </w:rPr>
        <w:t>recommends the CI’s prior determination be modified as follows</w:t>
      </w:r>
      <w:r w:rsidR="00417BED" w:rsidRPr="00C033A7">
        <w:rPr>
          <w:rFonts w:eastAsia="Calibri" w:cs="Times New Roman"/>
          <w:szCs w:val="24"/>
        </w:rPr>
        <w:t>;</w:t>
      </w:r>
      <w:r w:rsidRPr="00C033A7">
        <w:rPr>
          <w:rFonts w:eastAsia="Calibri" w:cs="Times New Roman"/>
          <w:szCs w:val="24"/>
        </w:rPr>
        <w:t xml:space="preserve"> and</w:t>
      </w:r>
      <w:r w:rsidR="00417BED" w:rsidRPr="00C033A7">
        <w:rPr>
          <w:rFonts w:eastAsia="Calibri" w:cs="Times New Roman"/>
          <w:szCs w:val="24"/>
        </w:rPr>
        <w:t>,</w:t>
      </w:r>
      <w:r w:rsidRPr="00C033A7">
        <w:rPr>
          <w:rFonts w:eastAsia="Calibri" w:cs="Times New Roman"/>
          <w:szCs w:val="24"/>
        </w:rPr>
        <w:t xml:space="preserve"> that the discharge with severance pay be re</w:t>
      </w:r>
      <w:r w:rsidR="00BB1A77" w:rsidRPr="00C033A7">
        <w:rPr>
          <w:rFonts w:eastAsia="Calibri" w:cs="Times New Roman"/>
          <w:szCs w:val="24"/>
        </w:rPr>
        <w:t>-</w:t>
      </w:r>
      <w:r w:rsidRPr="00C033A7">
        <w:rPr>
          <w:rFonts w:eastAsia="Calibri" w:cs="Times New Roman"/>
          <w:szCs w:val="24"/>
        </w:rPr>
        <w:t>chara</w:t>
      </w:r>
      <w:r w:rsidRPr="00F64312">
        <w:rPr>
          <w:rFonts w:eastAsia="Calibri" w:cs="Times New Roman"/>
          <w:szCs w:val="24"/>
        </w:rPr>
        <w:t xml:space="preserve">cterized to reflect permanent disability retirement, effective the date </w:t>
      </w:r>
      <w:r w:rsidR="001B617E">
        <w:rPr>
          <w:rFonts w:eastAsia="Calibri" w:cs="Times New Roman"/>
          <w:szCs w:val="24"/>
        </w:rPr>
        <w:t xml:space="preserve">of </w:t>
      </w:r>
      <w:r w:rsidR="00417BED" w:rsidRPr="00F64312">
        <w:rPr>
          <w:rFonts w:eastAsia="Calibri" w:cs="Times New Roman"/>
          <w:szCs w:val="24"/>
        </w:rPr>
        <w:t>medical separation:</w:t>
      </w:r>
      <w:r w:rsidR="006B690F" w:rsidRPr="00F64312">
        <w:rPr>
          <w:rFonts w:eastAsia="Calibri" w:cs="Times New Roman"/>
          <w:szCs w:val="24"/>
        </w:rPr>
        <w:t xml:space="preserve">  </w:t>
      </w:r>
    </w:p>
    <w:p w14:paraId="589D5CE0" w14:textId="77777777" w:rsidR="000D3907" w:rsidRPr="00F64312" w:rsidRDefault="000D3907" w:rsidP="000D3907">
      <w:pPr>
        <w:jc w:val="both"/>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0"/>
        <w:gridCol w:w="2155"/>
        <w:gridCol w:w="1715"/>
      </w:tblGrid>
      <w:tr w:rsidR="005C767C" w:rsidRPr="00F64312" w14:paraId="696A2208" w14:textId="77777777" w:rsidTr="007B4F2A">
        <w:trPr>
          <w:trHeight w:val="202"/>
          <w:jc w:val="center"/>
        </w:trPr>
        <w:tc>
          <w:tcPr>
            <w:tcW w:w="5490" w:type="dxa"/>
            <w:shd w:val="clear" w:color="auto" w:fill="D9D9D9"/>
            <w:vAlign w:val="center"/>
          </w:tcPr>
          <w:p w14:paraId="2800E0F5" w14:textId="77777777" w:rsidR="005C767C" w:rsidRPr="00A332D8" w:rsidRDefault="005C767C" w:rsidP="002B20A6">
            <w:pPr>
              <w:tabs>
                <w:tab w:val="left" w:pos="288"/>
                <w:tab w:val="left" w:pos="4752"/>
              </w:tabs>
              <w:rPr>
                <w:rFonts w:eastAsia="Calibri" w:cs="Times New Roman"/>
                <w:b/>
                <w:szCs w:val="24"/>
              </w:rPr>
            </w:pPr>
            <w:r w:rsidRPr="00A332D8">
              <w:rPr>
                <w:rFonts w:eastAsia="Calibri" w:cs="Times New Roman"/>
                <w:b/>
                <w:szCs w:val="24"/>
              </w:rPr>
              <w:t>CONDITION</w:t>
            </w:r>
          </w:p>
        </w:tc>
        <w:tc>
          <w:tcPr>
            <w:tcW w:w="2155" w:type="dxa"/>
            <w:shd w:val="clear" w:color="auto" w:fill="D9D9D9"/>
            <w:vAlign w:val="center"/>
          </w:tcPr>
          <w:p w14:paraId="44C2D9D7" w14:textId="77777777" w:rsidR="005C767C" w:rsidRPr="00A332D8" w:rsidRDefault="005C767C" w:rsidP="002B20A6">
            <w:pPr>
              <w:tabs>
                <w:tab w:val="left" w:pos="288"/>
                <w:tab w:val="left" w:pos="4752"/>
              </w:tabs>
              <w:rPr>
                <w:rFonts w:eastAsia="Calibri" w:cs="Times New Roman"/>
                <w:b/>
                <w:szCs w:val="24"/>
              </w:rPr>
            </w:pPr>
            <w:r w:rsidRPr="00A332D8">
              <w:rPr>
                <w:rFonts w:eastAsia="Calibri" w:cs="Times New Roman"/>
                <w:b/>
                <w:szCs w:val="24"/>
              </w:rPr>
              <w:t>VASRD CODE</w:t>
            </w:r>
          </w:p>
        </w:tc>
        <w:tc>
          <w:tcPr>
            <w:tcW w:w="1715" w:type="dxa"/>
            <w:shd w:val="clear" w:color="auto" w:fill="D9D9D9"/>
            <w:vAlign w:val="center"/>
          </w:tcPr>
          <w:p w14:paraId="022BE7D9" w14:textId="77777777" w:rsidR="005C767C" w:rsidRPr="00A332D8" w:rsidRDefault="005C767C" w:rsidP="002B20A6">
            <w:r w:rsidRPr="00A332D8">
              <w:rPr>
                <w:rFonts w:eastAsia="Calibri" w:cs="Times New Roman"/>
                <w:b/>
                <w:szCs w:val="24"/>
              </w:rPr>
              <w:t>PERMANENT RATING</w:t>
            </w:r>
          </w:p>
        </w:tc>
      </w:tr>
      <w:tr w:rsidR="00F05B03" w:rsidRPr="00F64312" w14:paraId="2B529A5B" w14:textId="77777777" w:rsidTr="007B4F2A">
        <w:trPr>
          <w:trHeight w:val="197"/>
          <w:jc w:val="center"/>
        </w:trPr>
        <w:tc>
          <w:tcPr>
            <w:tcW w:w="5490" w:type="dxa"/>
            <w:vAlign w:val="center"/>
          </w:tcPr>
          <w:p w14:paraId="27A88193" w14:textId="0B406419" w:rsidR="00F05B03" w:rsidRPr="000A3CDF" w:rsidRDefault="000A3CDF" w:rsidP="002B20A6">
            <w:pPr>
              <w:tabs>
                <w:tab w:val="left" w:pos="288"/>
                <w:tab w:val="left" w:pos="4752"/>
              </w:tabs>
              <w:jc w:val="left"/>
              <w:rPr>
                <w:rFonts w:eastAsia="Calibri" w:cs="Times New Roman"/>
                <w:szCs w:val="24"/>
              </w:rPr>
            </w:pPr>
            <w:r w:rsidRPr="000A3CDF">
              <w:rPr>
                <w:rFonts w:eastAsia="Calibri" w:cs="Times New Roman"/>
                <w:szCs w:val="24"/>
              </w:rPr>
              <w:t>Right Hip Pain</w:t>
            </w:r>
          </w:p>
        </w:tc>
        <w:tc>
          <w:tcPr>
            <w:tcW w:w="2155" w:type="dxa"/>
            <w:tcBorders>
              <w:bottom w:val="single" w:sz="4" w:space="0" w:color="000000"/>
            </w:tcBorders>
            <w:vAlign w:val="center"/>
          </w:tcPr>
          <w:p w14:paraId="067FA7C4" w14:textId="79D5879F" w:rsidR="00F05B03" w:rsidRPr="000A3CDF" w:rsidRDefault="000A3CDF" w:rsidP="009B7928">
            <w:pPr>
              <w:tabs>
                <w:tab w:val="left" w:pos="288"/>
                <w:tab w:val="left" w:pos="4752"/>
              </w:tabs>
            </w:pPr>
            <w:r w:rsidRPr="000A3CDF">
              <w:t>5255</w:t>
            </w:r>
          </w:p>
        </w:tc>
        <w:tc>
          <w:tcPr>
            <w:tcW w:w="1715" w:type="dxa"/>
            <w:tcBorders>
              <w:bottom w:val="single" w:sz="4" w:space="0" w:color="000000"/>
            </w:tcBorders>
            <w:vAlign w:val="center"/>
          </w:tcPr>
          <w:p w14:paraId="6A53C8FE" w14:textId="0CEFBDC3" w:rsidR="00F05B03" w:rsidRPr="000A3CDF" w:rsidRDefault="000A3CDF" w:rsidP="002B20A6">
            <w:pPr>
              <w:tabs>
                <w:tab w:val="left" w:pos="288"/>
                <w:tab w:val="left" w:pos="4752"/>
              </w:tabs>
              <w:rPr>
                <w:rFonts w:eastAsia="Calibri" w:cs="Times New Roman"/>
                <w:szCs w:val="24"/>
              </w:rPr>
            </w:pPr>
            <w:r w:rsidRPr="000A3CDF">
              <w:rPr>
                <w:rFonts w:eastAsia="Calibri" w:cs="Times New Roman"/>
                <w:szCs w:val="24"/>
              </w:rPr>
              <w:t>1</w:t>
            </w:r>
            <w:r w:rsidR="00F05B03" w:rsidRPr="000A3CDF">
              <w:rPr>
                <w:rFonts w:eastAsia="Calibri" w:cs="Times New Roman"/>
                <w:szCs w:val="24"/>
              </w:rPr>
              <w:t>0%</w:t>
            </w:r>
          </w:p>
        </w:tc>
      </w:tr>
      <w:tr w:rsidR="009B5304" w:rsidRPr="00F64312" w14:paraId="1AC3CDF7" w14:textId="77777777" w:rsidTr="007B4F2A">
        <w:trPr>
          <w:trHeight w:val="197"/>
          <w:jc w:val="center"/>
        </w:trPr>
        <w:tc>
          <w:tcPr>
            <w:tcW w:w="5490" w:type="dxa"/>
            <w:vAlign w:val="center"/>
          </w:tcPr>
          <w:p w14:paraId="1AF865FC" w14:textId="21F0510F" w:rsidR="009B5304" w:rsidRPr="000A3CDF" w:rsidRDefault="000A3CDF" w:rsidP="009B5304">
            <w:pPr>
              <w:tabs>
                <w:tab w:val="left" w:pos="288"/>
                <w:tab w:val="left" w:pos="4752"/>
              </w:tabs>
              <w:jc w:val="left"/>
              <w:rPr>
                <w:rFonts w:eastAsia="Calibri" w:cs="Times New Roman"/>
                <w:szCs w:val="24"/>
              </w:rPr>
            </w:pPr>
            <w:r w:rsidRPr="000A3CDF">
              <w:rPr>
                <w:rFonts w:eastAsia="Calibri" w:cs="Times New Roman"/>
                <w:szCs w:val="24"/>
              </w:rPr>
              <w:t>Right Knee Pain</w:t>
            </w:r>
          </w:p>
        </w:tc>
        <w:tc>
          <w:tcPr>
            <w:tcW w:w="2155" w:type="dxa"/>
            <w:tcBorders>
              <w:bottom w:val="single" w:sz="4" w:space="0" w:color="000000"/>
            </w:tcBorders>
            <w:vAlign w:val="center"/>
          </w:tcPr>
          <w:p w14:paraId="466D2E9E" w14:textId="22F1DD4F" w:rsidR="009B5304" w:rsidRPr="000A3CDF" w:rsidRDefault="000A3CDF" w:rsidP="009B5304">
            <w:pPr>
              <w:tabs>
                <w:tab w:val="left" w:pos="288"/>
                <w:tab w:val="left" w:pos="4752"/>
              </w:tabs>
            </w:pPr>
            <w:r w:rsidRPr="000A3CDF">
              <w:t>5257-5010-5260</w:t>
            </w:r>
          </w:p>
        </w:tc>
        <w:tc>
          <w:tcPr>
            <w:tcW w:w="1715" w:type="dxa"/>
            <w:tcBorders>
              <w:bottom w:val="single" w:sz="4" w:space="0" w:color="000000"/>
            </w:tcBorders>
            <w:vAlign w:val="center"/>
          </w:tcPr>
          <w:p w14:paraId="65A23478" w14:textId="6037C9DA" w:rsidR="009B5304" w:rsidRPr="000A3CDF" w:rsidRDefault="000A3CDF" w:rsidP="009B5304">
            <w:pPr>
              <w:tabs>
                <w:tab w:val="left" w:pos="288"/>
                <w:tab w:val="left" w:pos="4752"/>
              </w:tabs>
              <w:rPr>
                <w:rFonts w:eastAsia="Calibri" w:cs="Times New Roman"/>
                <w:szCs w:val="24"/>
              </w:rPr>
            </w:pPr>
            <w:r w:rsidRPr="000A3CDF">
              <w:rPr>
                <w:rFonts w:eastAsia="Calibri" w:cs="Times New Roman"/>
                <w:szCs w:val="24"/>
              </w:rPr>
              <w:t>2</w:t>
            </w:r>
            <w:r w:rsidR="009B5304" w:rsidRPr="000A3CDF">
              <w:rPr>
                <w:rFonts w:eastAsia="Calibri" w:cs="Times New Roman"/>
                <w:szCs w:val="24"/>
              </w:rPr>
              <w:t>0%</w:t>
            </w:r>
          </w:p>
        </w:tc>
      </w:tr>
      <w:tr w:rsidR="00F05B03" w:rsidRPr="00C735FE" w14:paraId="57096A53" w14:textId="77777777" w:rsidTr="007B4F2A">
        <w:tblPrEx>
          <w:tblLook w:val="0000" w:firstRow="0" w:lastRow="0" w:firstColumn="0" w:lastColumn="0" w:noHBand="0" w:noVBand="0"/>
        </w:tblPrEx>
        <w:trPr>
          <w:gridBefore w:val="1"/>
          <w:wBefore w:w="5490" w:type="dxa"/>
          <w:trHeight w:val="161"/>
          <w:jc w:val="center"/>
        </w:trPr>
        <w:tc>
          <w:tcPr>
            <w:tcW w:w="2155" w:type="dxa"/>
            <w:tcBorders>
              <w:left w:val="single" w:sz="4" w:space="0" w:color="auto"/>
            </w:tcBorders>
            <w:shd w:val="pct15" w:color="auto" w:fill="auto"/>
            <w:vAlign w:val="center"/>
          </w:tcPr>
          <w:p w14:paraId="64C1458F" w14:textId="77777777" w:rsidR="00F05B03" w:rsidRPr="000A3CDF" w:rsidRDefault="009B5304" w:rsidP="002B20A6">
            <w:pPr>
              <w:tabs>
                <w:tab w:val="left" w:pos="288"/>
                <w:tab w:val="left" w:pos="4752"/>
              </w:tabs>
              <w:rPr>
                <w:rFonts w:eastAsia="Calibri" w:cs="Times New Roman"/>
                <w:b/>
                <w:szCs w:val="24"/>
              </w:rPr>
            </w:pPr>
            <w:r w:rsidRPr="000A3CDF">
              <w:rPr>
                <w:rFonts w:eastAsia="Calibri" w:cs="Times New Roman"/>
                <w:b/>
                <w:szCs w:val="24"/>
              </w:rPr>
              <w:t>COMBINED</w:t>
            </w:r>
          </w:p>
        </w:tc>
        <w:tc>
          <w:tcPr>
            <w:tcW w:w="1715" w:type="dxa"/>
            <w:tcBorders>
              <w:left w:val="single" w:sz="4" w:space="0" w:color="auto"/>
            </w:tcBorders>
            <w:shd w:val="pct15" w:color="auto" w:fill="auto"/>
            <w:vAlign w:val="center"/>
          </w:tcPr>
          <w:p w14:paraId="65966E11" w14:textId="750EBEEB" w:rsidR="00F05B03" w:rsidRPr="000A3CDF" w:rsidRDefault="000A3CDF" w:rsidP="002B20A6">
            <w:pPr>
              <w:tabs>
                <w:tab w:val="left" w:pos="288"/>
                <w:tab w:val="left" w:pos="4752"/>
              </w:tabs>
              <w:rPr>
                <w:rFonts w:eastAsia="Calibri" w:cs="Times New Roman"/>
                <w:b/>
                <w:szCs w:val="24"/>
              </w:rPr>
            </w:pPr>
            <w:r w:rsidRPr="000A3CDF">
              <w:rPr>
                <w:rFonts w:eastAsia="Calibri" w:cs="Times New Roman"/>
                <w:b/>
                <w:szCs w:val="24"/>
              </w:rPr>
              <w:t>3</w:t>
            </w:r>
            <w:r w:rsidR="00F05B03" w:rsidRPr="000A3CDF">
              <w:rPr>
                <w:rFonts w:eastAsia="Calibri" w:cs="Times New Roman"/>
                <w:b/>
                <w:szCs w:val="24"/>
              </w:rPr>
              <w:t>0%</w:t>
            </w:r>
          </w:p>
        </w:tc>
      </w:tr>
    </w:tbl>
    <w:p w14:paraId="01113D58" w14:textId="77777777" w:rsidR="00AD2379" w:rsidRPr="00F64312" w:rsidRDefault="00AD2379" w:rsidP="006B690F">
      <w:pPr>
        <w:pBdr>
          <w:bottom w:val="single" w:sz="12" w:space="1" w:color="auto"/>
        </w:pBdr>
        <w:tabs>
          <w:tab w:val="left" w:pos="288"/>
          <w:tab w:val="left" w:pos="4752"/>
        </w:tabs>
        <w:jc w:val="both"/>
      </w:pPr>
    </w:p>
    <w:p w14:paraId="0D6B06FA" w14:textId="77777777" w:rsidR="00AD2379" w:rsidRPr="00F64312" w:rsidRDefault="00AD2379" w:rsidP="006B690F">
      <w:pPr>
        <w:jc w:val="both"/>
      </w:pPr>
    </w:p>
    <w:p w14:paraId="400AE2ED" w14:textId="77777777" w:rsidR="00A700B5" w:rsidRDefault="00A700B5" w:rsidP="007906AD">
      <w:pPr>
        <w:jc w:val="both"/>
      </w:pPr>
      <w:bookmarkStart w:id="0" w:name="_GoBack"/>
      <w:bookmarkEnd w:id="0"/>
    </w:p>
    <w:p w14:paraId="37A27A3A" w14:textId="22D4414C" w:rsidR="00447D72" w:rsidRDefault="00447D72">
      <w:pPr>
        <w:spacing w:line="240" w:lineRule="auto"/>
        <w:jc w:val="left"/>
        <w:rPr>
          <w:rFonts w:eastAsia="Calibri" w:cs="Times New Roman"/>
          <w:szCs w:val="24"/>
        </w:rPr>
      </w:pPr>
      <w:r>
        <w:rPr>
          <w:rFonts w:eastAsia="Calibri" w:cs="Times New Roman"/>
          <w:szCs w:val="24"/>
        </w:rPr>
        <w:br w:type="page"/>
      </w:r>
    </w:p>
    <w:p w14:paraId="64CAD18D" w14:textId="77777777" w:rsidR="00447D72" w:rsidRPr="00447D72" w:rsidRDefault="00447D72" w:rsidP="00447D72">
      <w:pPr>
        <w:tabs>
          <w:tab w:val="left" w:pos="576"/>
        </w:tabs>
        <w:spacing w:line="220" w:lineRule="exact"/>
        <w:jc w:val="left"/>
        <w:rPr>
          <w:rFonts w:ascii="Times New Roman" w:hAnsi="Times New Roman" w:cs="Times New Roman"/>
          <w:szCs w:val="24"/>
        </w:rPr>
      </w:pPr>
    </w:p>
    <w:p w14:paraId="53D5FAF1" w14:textId="77777777" w:rsidR="00447D72" w:rsidRPr="00447D72" w:rsidRDefault="00447D72" w:rsidP="00447D72">
      <w:pPr>
        <w:tabs>
          <w:tab w:val="left" w:pos="576"/>
        </w:tabs>
        <w:spacing w:line="220" w:lineRule="exact"/>
        <w:jc w:val="left"/>
        <w:rPr>
          <w:rFonts w:ascii="Times New Roman" w:hAnsi="Times New Roman" w:cs="Times New Roman"/>
        </w:rPr>
      </w:pPr>
      <w:r w:rsidRPr="00447D72">
        <w:rPr>
          <w:rFonts w:ascii="Times New Roman" w:hAnsi="Times New Roman" w:cs="Times New Roman"/>
        </w:rPr>
        <w:t>SAF/MRB</w:t>
      </w:r>
    </w:p>
    <w:p w14:paraId="5308DEE5" w14:textId="77777777" w:rsidR="00447D72" w:rsidRPr="00447D72" w:rsidRDefault="00447D72" w:rsidP="00447D72">
      <w:pPr>
        <w:overflowPunct w:val="0"/>
        <w:autoSpaceDE w:val="0"/>
        <w:autoSpaceDN w:val="0"/>
        <w:adjustRightInd w:val="0"/>
        <w:spacing w:line="220" w:lineRule="exact"/>
        <w:jc w:val="left"/>
        <w:textAlignment w:val="baseline"/>
        <w:rPr>
          <w:rFonts w:ascii="Times New Roman" w:hAnsi="Times New Roman" w:cs="Times New Roman"/>
        </w:rPr>
      </w:pPr>
      <w:r w:rsidRPr="00447D72">
        <w:rPr>
          <w:rFonts w:ascii="Times New Roman" w:hAnsi="Times New Roman" w:cs="Times New Roman"/>
        </w:rPr>
        <w:t xml:space="preserve">3351 </w:t>
      </w:r>
      <w:proofErr w:type="spellStart"/>
      <w:r w:rsidRPr="00447D72">
        <w:rPr>
          <w:rFonts w:ascii="Times New Roman" w:hAnsi="Times New Roman" w:cs="Times New Roman"/>
        </w:rPr>
        <w:t>Celmers</w:t>
      </w:r>
      <w:proofErr w:type="spellEnd"/>
      <w:r w:rsidRPr="00447D72">
        <w:rPr>
          <w:rFonts w:ascii="Times New Roman" w:hAnsi="Times New Roman" w:cs="Times New Roman"/>
        </w:rPr>
        <w:t xml:space="preserve"> Lane</w:t>
      </w:r>
    </w:p>
    <w:p w14:paraId="165BCDE3" w14:textId="77777777" w:rsidR="00447D72" w:rsidRPr="00447D72" w:rsidRDefault="00447D72" w:rsidP="00447D72">
      <w:pPr>
        <w:overflowPunct w:val="0"/>
        <w:autoSpaceDE w:val="0"/>
        <w:autoSpaceDN w:val="0"/>
        <w:adjustRightInd w:val="0"/>
        <w:spacing w:line="220" w:lineRule="exact"/>
        <w:jc w:val="left"/>
        <w:textAlignment w:val="baseline"/>
        <w:rPr>
          <w:rFonts w:ascii="Times New Roman" w:hAnsi="Times New Roman" w:cs="Times New Roman"/>
        </w:rPr>
      </w:pPr>
      <w:r w:rsidRPr="00447D72">
        <w:rPr>
          <w:rFonts w:ascii="Times New Roman" w:hAnsi="Times New Roman" w:cs="Times New Roman"/>
        </w:rPr>
        <w:t>JBA NAF Washington, MD 20762-6435</w:t>
      </w:r>
    </w:p>
    <w:p w14:paraId="5AF63702" w14:textId="77777777" w:rsidR="00447D72" w:rsidRPr="00447D72" w:rsidRDefault="00447D72" w:rsidP="00447D72">
      <w:pPr>
        <w:overflowPunct w:val="0"/>
        <w:autoSpaceDE w:val="0"/>
        <w:autoSpaceDN w:val="0"/>
        <w:adjustRightInd w:val="0"/>
        <w:spacing w:line="220" w:lineRule="exact"/>
        <w:jc w:val="left"/>
        <w:textAlignment w:val="baseline"/>
        <w:rPr>
          <w:rFonts w:ascii="Times New Roman" w:hAnsi="Times New Roman" w:cs="Times New Roman"/>
        </w:rPr>
      </w:pPr>
    </w:p>
    <w:p w14:paraId="32A934C0" w14:textId="77777777" w:rsidR="00447D72" w:rsidRPr="00447D72" w:rsidRDefault="00447D72" w:rsidP="00447D72">
      <w:pPr>
        <w:tabs>
          <w:tab w:val="left" w:pos="576"/>
        </w:tabs>
        <w:spacing w:line="220" w:lineRule="exact"/>
        <w:jc w:val="left"/>
        <w:rPr>
          <w:rFonts w:ascii="Times New Roman" w:hAnsi="Times New Roman" w:cs="Times New Roman"/>
        </w:rPr>
      </w:pPr>
    </w:p>
    <w:p w14:paraId="2059683E" w14:textId="77777777" w:rsidR="00447D72" w:rsidRPr="00447D72" w:rsidRDefault="00447D72" w:rsidP="00447D72">
      <w:pPr>
        <w:tabs>
          <w:tab w:val="left" w:pos="576"/>
        </w:tabs>
        <w:spacing w:line="220" w:lineRule="exact"/>
        <w:jc w:val="left"/>
        <w:rPr>
          <w:rFonts w:ascii="Times New Roman" w:hAnsi="Times New Roman" w:cs="Times New Roman"/>
        </w:rPr>
      </w:pPr>
      <w:r w:rsidRPr="00447D72">
        <w:rPr>
          <w:rFonts w:ascii="Times New Roman" w:hAnsi="Times New Roman" w:cs="Times New Roman"/>
        </w:rPr>
        <w:t>Dear XXXXXXXXXX:</w:t>
      </w:r>
    </w:p>
    <w:p w14:paraId="2100D8BC" w14:textId="77777777" w:rsidR="00447D72" w:rsidRPr="00447D72" w:rsidRDefault="00447D72" w:rsidP="00447D72">
      <w:pPr>
        <w:overflowPunct w:val="0"/>
        <w:autoSpaceDE w:val="0"/>
        <w:autoSpaceDN w:val="0"/>
        <w:adjustRightInd w:val="0"/>
        <w:spacing w:line="220" w:lineRule="exact"/>
        <w:jc w:val="left"/>
        <w:textAlignment w:val="baseline"/>
        <w:rPr>
          <w:rFonts w:ascii="Times New Roman" w:hAnsi="Times New Roman" w:cs="Times New Roman"/>
        </w:rPr>
      </w:pPr>
    </w:p>
    <w:p w14:paraId="38875F57" w14:textId="77777777" w:rsidR="00447D72" w:rsidRPr="00447D72" w:rsidRDefault="00447D72" w:rsidP="00447D72">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line="220" w:lineRule="exact"/>
        <w:jc w:val="left"/>
        <w:rPr>
          <w:rFonts w:ascii="Times New Roman" w:hAnsi="Times New Roman" w:cs="Times New Roman"/>
        </w:rPr>
      </w:pPr>
      <w:r w:rsidRPr="00447D72">
        <w:rPr>
          <w:rFonts w:ascii="Times New Roman" w:hAnsi="Times New Roman" w:cs="Times New Roman"/>
        </w:rPr>
        <w:tab/>
      </w:r>
      <w:r w:rsidRPr="00447D72">
        <w:rPr>
          <w:rFonts w:ascii="Times New Roman" w:hAnsi="Times New Roman" w:cs="Times New Roman"/>
        </w:rPr>
        <w:tab/>
        <w:t xml:space="preserve">Reference your application submitted under the provisions of </w:t>
      </w:r>
      <w:proofErr w:type="spellStart"/>
      <w:r w:rsidRPr="00447D72">
        <w:rPr>
          <w:rFonts w:ascii="Times New Roman" w:hAnsi="Times New Roman" w:cs="Times New Roman"/>
        </w:rPr>
        <w:t>DoDI</w:t>
      </w:r>
      <w:proofErr w:type="spellEnd"/>
      <w:r w:rsidRPr="00447D72">
        <w:rPr>
          <w:rFonts w:ascii="Times New Roman" w:hAnsi="Times New Roman" w:cs="Times New Roman"/>
        </w:rPr>
        <w:t xml:space="preserve"> 6040.44 (Section 1554, 10 USC), PDBR Case Number PD-2019-00380.</w:t>
      </w:r>
    </w:p>
    <w:p w14:paraId="3C616B8A" w14:textId="77777777" w:rsidR="00447D72" w:rsidRPr="00447D72" w:rsidRDefault="00447D72" w:rsidP="00447D72">
      <w:pPr>
        <w:spacing w:line="220" w:lineRule="exact"/>
        <w:jc w:val="left"/>
        <w:rPr>
          <w:rFonts w:ascii="Times New Roman" w:hAnsi="Times New Roman" w:cs="Times New Roman"/>
          <w:b/>
        </w:rPr>
      </w:pPr>
    </w:p>
    <w:p w14:paraId="00676C4C" w14:textId="77777777" w:rsidR="00447D72" w:rsidRPr="00447D72" w:rsidRDefault="00447D72" w:rsidP="00447D72">
      <w:pPr>
        <w:spacing w:line="220" w:lineRule="exact"/>
        <w:ind w:firstLine="720"/>
        <w:jc w:val="left"/>
        <w:rPr>
          <w:rFonts w:ascii="Times New Roman" w:hAnsi="Times New Roman" w:cs="Times New Roman"/>
        </w:rPr>
      </w:pPr>
      <w:r w:rsidRPr="00447D72">
        <w:rPr>
          <w:rFonts w:ascii="Times New Roman" w:hAnsi="Times New Roman" w:cs="Times New Roman"/>
        </w:rPr>
        <w:t>After careful consideration of your application and treatment records, the Physical Disability Board of Review determined that the rating assigned at the time of final disposition of your disability evaluation system processing was not in accordance with the guidelines of the Veterans Affairs Schedule for Rating Disabilities.  Accordingly, the Board recommended your separation be re-characterized to reflect disability retirement, rather than separation with severance pay.</w:t>
      </w:r>
    </w:p>
    <w:p w14:paraId="1AB246F3" w14:textId="77777777" w:rsidR="00447D72" w:rsidRPr="00447D72" w:rsidRDefault="00447D72" w:rsidP="00447D72">
      <w:pPr>
        <w:spacing w:line="220" w:lineRule="exact"/>
        <w:ind w:firstLine="720"/>
        <w:jc w:val="left"/>
        <w:rPr>
          <w:rFonts w:ascii="Times New Roman" w:hAnsi="Times New Roman" w:cs="Times New Roman"/>
          <w:sz w:val="20"/>
        </w:rPr>
      </w:pPr>
    </w:p>
    <w:p w14:paraId="4458999E" w14:textId="77777777" w:rsidR="00447D72" w:rsidRPr="00447D72" w:rsidRDefault="00447D72" w:rsidP="00447D72">
      <w:pPr>
        <w:spacing w:line="220" w:lineRule="exact"/>
        <w:ind w:firstLine="720"/>
        <w:jc w:val="left"/>
        <w:rPr>
          <w:rFonts w:ascii="Times New Roman" w:hAnsi="Times New Roman" w:cs="Times New Roman"/>
          <w:sz w:val="20"/>
        </w:rPr>
      </w:pPr>
      <w:r w:rsidRPr="00447D72">
        <w:rPr>
          <w:rFonts w:ascii="Times New Roman" w:hAnsi="Times New Roman" w:cs="Times New Roman"/>
        </w:rPr>
        <w:t>I have carefully reviewed the evidence of record and the recommendation of the Board.    I concur with that finding, accept the recommendation and determined that your records should be corrected accordingly.  The office responsible for making the correction will inform you when your records have been changed.</w:t>
      </w:r>
    </w:p>
    <w:p w14:paraId="160A1340" w14:textId="77777777" w:rsidR="00447D72" w:rsidRPr="00447D72" w:rsidRDefault="00447D72" w:rsidP="00447D72">
      <w:pPr>
        <w:overflowPunct w:val="0"/>
        <w:autoSpaceDE w:val="0"/>
        <w:autoSpaceDN w:val="0"/>
        <w:adjustRightInd w:val="0"/>
        <w:spacing w:line="220" w:lineRule="exact"/>
        <w:jc w:val="left"/>
        <w:textAlignment w:val="baseline"/>
        <w:rPr>
          <w:rFonts w:ascii="Times New Roman" w:hAnsi="Times New Roman" w:cs="Times New Roman"/>
          <w:sz w:val="20"/>
        </w:rPr>
      </w:pPr>
    </w:p>
    <w:p w14:paraId="1B91315B" w14:textId="77777777" w:rsidR="00447D72" w:rsidRPr="00447D72" w:rsidRDefault="00447D72" w:rsidP="00447D72">
      <w:pPr>
        <w:spacing w:line="220" w:lineRule="exact"/>
        <w:ind w:firstLine="720"/>
        <w:jc w:val="left"/>
        <w:rPr>
          <w:rFonts w:ascii="Times New Roman" w:hAnsi="Times New Roman" w:cs="Times New Roman"/>
          <w:sz w:val="20"/>
        </w:rPr>
      </w:pPr>
      <w:r w:rsidRPr="00447D72">
        <w:rPr>
          <w:rFonts w:ascii="Times New Roman" w:hAnsi="Times New Roman" w:cs="Times New Roman"/>
        </w:rPr>
        <w:t>As a result of the aforementioned correction, you are entitled by law to elect coverage under the Survivor Benefit Plan (SBP).  Upon receipt of this letter, you must contact the Air Force Personnel Center at (210) 565-2273 to make arrangements to obtain an SBP briefing prior to rendering an election.  If a valid election is not received within 90 days from the date of this letter, you will not be enrolled in the SBP program unless at the time of your separation, you were married, in such a case, failure to render an election will result in automatic enrollment by law.</w:t>
      </w:r>
    </w:p>
    <w:p w14:paraId="43D9C086" w14:textId="77777777" w:rsidR="00862C93" w:rsidRDefault="00862C93" w:rsidP="00862C93">
      <w:pPr>
        <w:spacing w:line="240" w:lineRule="auto"/>
        <w:jc w:val="left"/>
        <w:rPr>
          <w:rFonts w:eastAsia="Calibri" w:cs="Times New Roman"/>
          <w:szCs w:val="24"/>
        </w:rPr>
      </w:pPr>
    </w:p>
    <w:sectPr w:rsidR="00862C93" w:rsidSect="002B6661">
      <w:headerReference w:type="even" r:id="rId7"/>
      <w:headerReference w:type="default" r:id="rId8"/>
      <w:footerReference w:type="even" r:id="rId9"/>
      <w:footerReference w:type="default" r:id="rId10"/>
      <w:headerReference w:type="first" r:id="rId11"/>
      <w:footerReference w:type="first" r:id="rId12"/>
      <w:footnotePr>
        <w:numRestart w:val="eachSect"/>
      </w:footnotePr>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89F39" w14:textId="77777777" w:rsidR="000F73BA" w:rsidRDefault="000F73BA">
      <w:r>
        <w:separator/>
      </w:r>
    </w:p>
  </w:endnote>
  <w:endnote w:type="continuationSeparator" w:id="0">
    <w:p w14:paraId="4BA17E41" w14:textId="77777777" w:rsidR="000F73BA" w:rsidRDefault="000F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AAFA" w14:textId="77777777" w:rsidR="00BE788A" w:rsidRDefault="00BE7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AF24" w14:textId="48194CD9" w:rsidR="00447D72" w:rsidRPr="00BE788A" w:rsidRDefault="00447D72" w:rsidP="00BE7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9C17" w14:textId="0DA5F761" w:rsidR="00447D72" w:rsidRPr="00BE788A" w:rsidRDefault="00447D72" w:rsidP="00BE7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32C3C" w14:textId="77777777" w:rsidR="000F73BA" w:rsidRDefault="000F73BA">
      <w:r>
        <w:separator/>
      </w:r>
    </w:p>
  </w:footnote>
  <w:footnote w:type="continuationSeparator" w:id="0">
    <w:p w14:paraId="56EEA2A3" w14:textId="77777777" w:rsidR="000F73BA" w:rsidRDefault="000F7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F8A28" w14:textId="77777777" w:rsidR="00BE788A" w:rsidRDefault="00BE7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6151E" w14:textId="77777777" w:rsidR="00BE788A" w:rsidRDefault="00BE7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F8ACC" w14:textId="77777777" w:rsidR="00BE788A" w:rsidRDefault="00BE7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2CC"/>
    <w:multiLevelType w:val="hybridMultilevel"/>
    <w:tmpl w:val="BFA47516"/>
    <w:lvl w:ilvl="0" w:tplc="7018B964">
      <w:numFmt w:val="bullet"/>
      <w:lvlText w:val="-"/>
      <w:lvlJc w:val="left"/>
      <w:pPr>
        <w:ind w:left="720" w:hanging="360"/>
      </w:pPr>
      <w:rPr>
        <w:rFonts w:ascii="Calibri" w:eastAsia="Times New Roman"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E7CCC"/>
    <w:multiLevelType w:val="hybridMultilevel"/>
    <w:tmpl w:val="F26CA91A"/>
    <w:lvl w:ilvl="0" w:tplc="8F7AB93E">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4D1F9B"/>
    <w:multiLevelType w:val="hybridMultilevel"/>
    <w:tmpl w:val="D61A4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067D6"/>
    <w:multiLevelType w:val="hybridMultilevel"/>
    <w:tmpl w:val="8A380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268AC"/>
    <w:multiLevelType w:val="hybridMultilevel"/>
    <w:tmpl w:val="D526C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F14EEB"/>
    <w:multiLevelType w:val="hybridMultilevel"/>
    <w:tmpl w:val="A5C28332"/>
    <w:lvl w:ilvl="0" w:tplc="7018B96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71C56"/>
    <w:multiLevelType w:val="hybridMultilevel"/>
    <w:tmpl w:val="E8F47BEC"/>
    <w:lvl w:ilvl="0" w:tplc="8426079A">
      <w:numFmt w:val="bullet"/>
      <w:lvlText w:val=""/>
      <w:lvlJc w:val="left"/>
      <w:pPr>
        <w:ind w:left="615" w:hanging="360"/>
      </w:pPr>
      <w:rPr>
        <w:rFonts w:ascii="Wingdings" w:eastAsia="Times New Roman" w:hAnsi="Wingdings" w:hint="default"/>
      </w:rPr>
    </w:lvl>
    <w:lvl w:ilvl="1" w:tplc="04090003" w:tentative="1">
      <w:start w:val="1"/>
      <w:numFmt w:val="bullet"/>
      <w:lvlText w:val="o"/>
      <w:lvlJc w:val="left"/>
      <w:pPr>
        <w:ind w:left="1335" w:hanging="360"/>
      </w:pPr>
      <w:rPr>
        <w:rFonts w:ascii="Courier New" w:hAnsi="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7" w15:restartNumberingAfterBreak="0">
    <w:nsid w:val="16171A8C"/>
    <w:multiLevelType w:val="hybridMultilevel"/>
    <w:tmpl w:val="15689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A7C44"/>
    <w:multiLevelType w:val="hybridMultilevel"/>
    <w:tmpl w:val="7C126282"/>
    <w:lvl w:ilvl="0" w:tplc="7018B96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C3809"/>
    <w:multiLevelType w:val="hybridMultilevel"/>
    <w:tmpl w:val="08A89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422F0"/>
    <w:multiLevelType w:val="hybridMultilevel"/>
    <w:tmpl w:val="DF66D326"/>
    <w:lvl w:ilvl="0" w:tplc="7018B96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45D80"/>
    <w:multiLevelType w:val="hybridMultilevel"/>
    <w:tmpl w:val="A892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538FD"/>
    <w:multiLevelType w:val="hybridMultilevel"/>
    <w:tmpl w:val="6AA8201E"/>
    <w:lvl w:ilvl="0" w:tplc="7018B964">
      <w:numFmt w:val="bullet"/>
      <w:lvlText w:val="-"/>
      <w:lvlJc w:val="left"/>
      <w:pPr>
        <w:ind w:left="720" w:hanging="360"/>
      </w:pPr>
      <w:rPr>
        <w:rFonts w:ascii="Calibri" w:eastAsia="Times New Roman"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A3FF5"/>
    <w:multiLevelType w:val="hybridMultilevel"/>
    <w:tmpl w:val="CDACECDE"/>
    <w:lvl w:ilvl="0" w:tplc="DF86C54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F193D"/>
    <w:multiLevelType w:val="hybridMultilevel"/>
    <w:tmpl w:val="9C4EF4C6"/>
    <w:lvl w:ilvl="0" w:tplc="3B98A07E">
      <w:numFmt w:val="bullet"/>
      <w:lvlText w:val=""/>
      <w:lvlJc w:val="left"/>
      <w:pPr>
        <w:ind w:left="615" w:hanging="360"/>
      </w:pPr>
      <w:rPr>
        <w:rFonts w:ascii="Wingdings" w:eastAsia="Times New Roman" w:hAnsi="Wingdings" w:hint="default"/>
      </w:rPr>
    </w:lvl>
    <w:lvl w:ilvl="1" w:tplc="04090003" w:tentative="1">
      <w:start w:val="1"/>
      <w:numFmt w:val="bullet"/>
      <w:lvlText w:val="o"/>
      <w:lvlJc w:val="left"/>
      <w:pPr>
        <w:ind w:left="1335" w:hanging="360"/>
      </w:pPr>
      <w:rPr>
        <w:rFonts w:ascii="Courier New" w:hAnsi="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5" w15:restartNumberingAfterBreak="0">
    <w:nsid w:val="431821A9"/>
    <w:multiLevelType w:val="hybridMultilevel"/>
    <w:tmpl w:val="100E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06437"/>
    <w:multiLevelType w:val="hybridMultilevel"/>
    <w:tmpl w:val="F88001A6"/>
    <w:lvl w:ilvl="0" w:tplc="5E7A036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56844"/>
    <w:multiLevelType w:val="hybridMultilevel"/>
    <w:tmpl w:val="979A8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C4253"/>
    <w:multiLevelType w:val="hybridMultilevel"/>
    <w:tmpl w:val="5E96218A"/>
    <w:lvl w:ilvl="0" w:tplc="4F8E831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E172F4"/>
    <w:multiLevelType w:val="hybridMultilevel"/>
    <w:tmpl w:val="3B98A040"/>
    <w:lvl w:ilvl="0" w:tplc="C5A261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D637FB"/>
    <w:multiLevelType w:val="hybridMultilevel"/>
    <w:tmpl w:val="E81C20AE"/>
    <w:lvl w:ilvl="0" w:tplc="41C2107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C58B7"/>
    <w:multiLevelType w:val="hybridMultilevel"/>
    <w:tmpl w:val="87149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920263"/>
    <w:multiLevelType w:val="hybridMultilevel"/>
    <w:tmpl w:val="5ABA2AD0"/>
    <w:lvl w:ilvl="0" w:tplc="C3D8CF1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94670E"/>
    <w:multiLevelType w:val="hybridMultilevel"/>
    <w:tmpl w:val="7C92692E"/>
    <w:lvl w:ilvl="0" w:tplc="20A6E15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DA16B7"/>
    <w:multiLevelType w:val="hybridMultilevel"/>
    <w:tmpl w:val="3BD2466C"/>
    <w:lvl w:ilvl="0" w:tplc="AABA22A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23"/>
  </w:num>
  <w:num w:numId="4">
    <w:abstractNumId w:val="10"/>
  </w:num>
  <w:num w:numId="5">
    <w:abstractNumId w:val="5"/>
  </w:num>
  <w:num w:numId="6">
    <w:abstractNumId w:val="12"/>
  </w:num>
  <w:num w:numId="7">
    <w:abstractNumId w:val="0"/>
  </w:num>
  <w:num w:numId="8">
    <w:abstractNumId w:val="8"/>
  </w:num>
  <w:num w:numId="9">
    <w:abstractNumId w:val="20"/>
  </w:num>
  <w:num w:numId="10">
    <w:abstractNumId w:val="14"/>
  </w:num>
  <w:num w:numId="11">
    <w:abstractNumId w:val="6"/>
  </w:num>
  <w:num w:numId="12">
    <w:abstractNumId w:val="17"/>
  </w:num>
  <w:num w:numId="13">
    <w:abstractNumId w:val="11"/>
  </w:num>
  <w:num w:numId="14">
    <w:abstractNumId w:val="19"/>
  </w:num>
  <w:num w:numId="15">
    <w:abstractNumId w:val="24"/>
  </w:num>
  <w:num w:numId="16">
    <w:abstractNumId w:val="1"/>
  </w:num>
  <w:num w:numId="17">
    <w:abstractNumId w:val="22"/>
  </w:num>
  <w:num w:numId="18">
    <w:abstractNumId w:val="13"/>
  </w:num>
  <w:num w:numId="19">
    <w:abstractNumId w:val="16"/>
  </w:num>
  <w:num w:numId="20">
    <w:abstractNumId w:val="21"/>
  </w:num>
  <w:num w:numId="21">
    <w:abstractNumId w:val="18"/>
  </w:num>
  <w:num w:numId="22">
    <w:abstractNumId w:val="2"/>
  </w:num>
  <w:num w:numId="23">
    <w:abstractNumId w:val="9"/>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D1"/>
    <w:rsid w:val="0000002A"/>
    <w:rsid w:val="00000C23"/>
    <w:rsid w:val="00001EFC"/>
    <w:rsid w:val="000024F5"/>
    <w:rsid w:val="00002C92"/>
    <w:rsid w:val="00003E42"/>
    <w:rsid w:val="0000483D"/>
    <w:rsid w:val="000059FA"/>
    <w:rsid w:val="00006186"/>
    <w:rsid w:val="00006370"/>
    <w:rsid w:val="00006F87"/>
    <w:rsid w:val="00007107"/>
    <w:rsid w:val="00007BCC"/>
    <w:rsid w:val="00010A93"/>
    <w:rsid w:val="00010ABA"/>
    <w:rsid w:val="00010AF0"/>
    <w:rsid w:val="00010B0F"/>
    <w:rsid w:val="00010D62"/>
    <w:rsid w:val="00012428"/>
    <w:rsid w:val="00012733"/>
    <w:rsid w:val="0001281C"/>
    <w:rsid w:val="00013417"/>
    <w:rsid w:val="000145C2"/>
    <w:rsid w:val="0001473F"/>
    <w:rsid w:val="00014A47"/>
    <w:rsid w:val="00014A9E"/>
    <w:rsid w:val="0001511A"/>
    <w:rsid w:val="00017382"/>
    <w:rsid w:val="00017778"/>
    <w:rsid w:val="00020941"/>
    <w:rsid w:val="00021361"/>
    <w:rsid w:val="00022B08"/>
    <w:rsid w:val="00022CF3"/>
    <w:rsid w:val="0002328E"/>
    <w:rsid w:val="00023562"/>
    <w:rsid w:val="00023913"/>
    <w:rsid w:val="00023D43"/>
    <w:rsid w:val="00024002"/>
    <w:rsid w:val="000240A0"/>
    <w:rsid w:val="00024DE7"/>
    <w:rsid w:val="00026092"/>
    <w:rsid w:val="00027B61"/>
    <w:rsid w:val="00027C24"/>
    <w:rsid w:val="00030776"/>
    <w:rsid w:val="0003105B"/>
    <w:rsid w:val="00031AF4"/>
    <w:rsid w:val="00031F4D"/>
    <w:rsid w:val="00032DCE"/>
    <w:rsid w:val="00032E07"/>
    <w:rsid w:val="00033287"/>
    <w:rsid w:val="000332CA"/>
    <w:rsid w:val="0003374E"/>
    <w:rsid w:val="000344D8"/>
    <w:rsid w:val="000344E6"/>
    <w:rsid w:val="00035C3A"/>
    <w:rsid w:val="00036CF7"/>
    <w:rsid w:val="00036E4B"/>
    <w:rsid w:val="00037842"/>
    <w:rsid w:val="00037929"/>
    <w:rsid w:val="000379D0"/>
    <w:rsid w:val="00040FC4"/>
    <w:rsid w:val="00041614"/>
    <w:rsid w:val="000416F8"/>
    <w:rsid w:val="00041FF6"/>
    <w:rsid w:val="000423A3"/>
    <w:rsid w:val="0004290A"/>
    <w:rsid w:val="00042978"/>
    <w:rsid w:val="00042C26"/>
    <w:rsid w:val="00043382"/>
    <w:rsid w:val="00043FFF"/>
    <w:rsid w:val="000445B4"/>
    <w:rsid w:val="00044623"/>
    <w:rsid w:val="00044F94"/>
    <w:rsid w:val="000452D7"/>
    <w:rsid w:val="00045E38"/>
    <w:rsid w:val="00046203"/>
    <w:rsid w:val="000478FB"/>
    <w:rsid w:val="00047F0F"/>
    <w:rsid w:val="00051622"/>
    <w:rsid w:val="00051A11"/>
    <w:rsid w:val="00051F89"/>
    <w:rsid w:val="00052234"/>
    <w:rsid w:val="00053CEC"/>
    <w:rsid w:val="00053D7C"/>
    <w:rsid w:val="00055CF6"/>
    <w:rsid w:val="00056044"/>
    <w:rsid w:val="000575C5"/>
    <w:rsid w:val="000577C9"/>
    <w:rsid w:val="00057B45"/>
    <w:rsid w:val="00060C18"/>
    <w:rsid w:val="00060FFD"/>
    <w:rsid w:val="0006114B"/>
    <w:rsid w:val="00061D69"/>
    <w:rsid w:val="00061DF5"/>
    <w:rsid w:val="00062008"/>
    <w:rsid w:val="00062175"/>
    <w:rsid w:val="000627B4"/>
    <w:rsid w:val="000627F6"/>
    <w:rsid w:val="00063135"/>
    <w:rsid w:val="00063657"/>
    <w:rsid w:val="00063BE5"/>
    <w:rsid w:val="0006431E"/>
    <w:rsid w:val="000647B0"/>
    <w:rsid w:val="000652EA"/>
    <w:rsid w:val="00065C8E"/>
    <w:rsid w:val="00065E21"/>
    <w:rsid w:val="000673ED"/>
    <w:rsid w:val="00067854"/>
    <w:rsid w:val="00070DED"/>
    <w:rsid w:val="00071071"/>
    <w:rsid w:val="000711B6"/>
    <w:rsid w:val="00071F0D"/>
    <w:rsid w:val="00072433"/>
    <w:rsid w:val="000729DD"/>
    <w:rsid w:val="00072B3E"/>
    <w:rsid w:val="00072FCD"/>
    <w:rsid w:val="00074349"/>
    <w:rsid w:val="0007488B"/>
    <w:rsid w:val="0007513E"/>
    <w:rsid w:val="00075702"/>
    <w:rsid w:val="0007586B"/>
    <w:rsid w:val="00075A0C"/>
    <w:rsid w:val="00075F3B"/>
    <w:rsid w:val="000775C2"/>
    <w:rsid w:val="00077835"/>
    <w:rsid w:val="000801EF"/>
    <w:rsid w:val="000806AD"/>
    <w:rsid w:val="00080BDF"/>
    <w:rsid w:val="00080C57"/>
    <w:rsid w:val="000817F0"/>
    <w:rsid w:val="00081BDB"/>
    <w:rsid w:val="00082482"/>
    <w:rsid w:val="00082CA0"/>
    <w:rsid w:val="00084CF2"/>
    <w:rsid w:val="00084FE5"/>
    <w:rsid w:val="0008521C"/>
    <w:rsid w:val="00085D7B"/>
    <w:rsid w:val="000868F7"/>
    <w:rsid w:val="0008708B"/>
    <w:rsid w:val="00092619"/>
    <w:rsid w:val="00092C66"/>
    <w:rsid w:val="00092CC9"/>
    <w:rsid w:val="000949DD"/>
    <w:rsid w:val="00094E4F"/>
    <w:rsid w:val="00096D46"/>
    <w:rsid w:val="00097490"/>
    <w:rsid w:val="000A04FE"/>
    <w:rsid w:val="000A0DCD"/>
    <w:rsid w:val="000A2BCE"/>
    <w:rsid w:val="000A31E2"/>
    <w:rsid w:val="000A33C8"/>
    <w:rsid w:val="000A3CDF"/>
    <w:rsid w:val="000A41E3"/>
    <w:rsid w:val="000A4AB4"/>
    <w:rsid w:val="000A4BBA"/>
    <w:rsid w:val="000A5071"/>
    <w:rsid w:val="000A66F0"/>
    <w:rsid w:val="000B0AD2"/>
    <w:rsid w:val="000B1022"/>
    <w:rsid w:val="000B1C9E"/>
    <w:rsid w:val="000B1DD1"/>
    <w:rsid w:val="000B2FB8"/>
    <w:rsid w:val="000B329C"/>
    <w:rsid w:val="000B3927"/>
    <w:rsid w:val="000B471C"/>
    <w:rsid w:val="000B4C99"/>
    <w:rsid w:val="000B63CF"/>
    <w:rsid w:val="000C06F6"/>
    <w:rsid w:val="000C15F8"/>
    <w:rsid w:val="000C1D34"/>
    <w:rsid w:val="000C1E30"/>
    <w:rsid w:val="000C2362"/>
    <w:rsid w:val="000C2C52"/>
    <w:rsid w:val="000C2FA8"/>
    <w:rsid w:val="000C3C13"/>
    <w:rsid w:val="000C441E"/>
    <w:rsid w:val="000C4D5F"/>
    <w:rsid w:val="000C53F9"/>
    <w:rsid w:val="000C5813"/>
    <w:rsid w:val="000C647D"/>
    <w:rsid w:val="000C714C"/>
    <w:rsid w:val="000C7161"/>
    <w:rsid w:val="000C75CF"/>
    <w:rsid w:val="000C7B0F"/>
    <w:rsid w:val="000C7B83"/>
    <w:rsid w:val="000C7DE4"/>
    <w:rsid w:val="000D0AE6"/>
    <w:rsid w:val="000D15E7"/>
    <w:rsid w:val="000D1A24"/>
    <w:rsid w:val="000D1CF4"/>
    <w:rsid w:val="000D1DBC"/>
    <w:rsid w:val="000D21C7"/>
    <w:rsid w:val="000D248A"/>
    <w:rsid w:val="000D2CFD"/>
    <w:rsid w:val="000D35D8"/>
    <w:rsid w:val="000D3907"/>
    <w:rsid w:val="000D3E7E"/>
    <w:rsid w:val="000D43F9"/>
    <w:rsid w:val="000D4717"/>
    <w:rsid w:val="000D4AF7"/>
    <w:rsid w:val="000D4D20"/>
    <w:rsid w:val="000D5DBE"/>
    <w:rsid w:val="000D5EA2"/>
    <w:rsid w:val="000D5F8A"/>
    <w:rsid w:val="000D5F9D"/>
    <w:rsid w:val="000D6457"/>
    <w:rsid w:val="000D7668"/>
    <w:rsid w:val="000D77E6"/>
    <w:rsid w:val="000D7D55"/>
    <w:rsid w:val="000D7DFD"/>
    <w:rsid w:val="000E0993"/>
    <w:rsid w:val="000E1A23"/>
    <w:rsid w:val="000E2E43"/>
    <w:rsid w:val="000E2E50"/>
    <w:rsid w:val="000E32DB"/>
    <w:rsid w:val="000E37E0"/>
    <w:rsid w:val="000E3BD6"/>
    <w:rsid w:val="000E3F20"/>
    <w:rsid w:val="000E4C25"/>
    <w:rsid w:val="000E4CBF"/>
    <w:rsid w:val="000E5302"/>
    <w:rsid w:val="000E5577"/>
    <w:rsid w:val="000E6DA4"/>
    <w:rsid w:val="000E7034"/>
    <w:rsid w:val="000F02BE"/>
    <w:rsid w:val="000F048B"/>
    <w:rsid w:val="000F0928"/>
    <w:rsid w:val="000F0B3D"/>
    <w:rsid w:val="000F1E65"/>
    <w:rsid w:val="000F2A7A"/>
    <w:rsid w:val="000F2E15"/>
    <w:rsid w:val="000F2F2B"/>
    <w:rsid w:val="000F362D"/>
    <w:rsid w:val="000F427B"/>
    <w:rsid w:val="000F43D0"/>
    <w:rsid w:val="000F4F18"/>
    <w:rsid w:val="000F688E"/>
    <w:rsid w:val="000F7181"/>
    <w:rsid w:val="000F73BA"/>
    <w:rsid w:val="000F7581"/>
    <w:rsid w:val="001001A7"/>
    <w:rsid w:val="001007CE"/>
    <w:rsid w:val="001008C1"/>
    <w:rsid w:val="001009F1"/>
    <w:rsid w:val="00100BB6"/>
    <w:rsid w:val="00100BC8"/>
    <w:rsid w:val="00101125"/>
    <w:rsid w:val="0010152E"/>
    <w:rsid w:val="001023DB"/>
    <w:rsid w:val="00102B8D"/>
    <w:rsid w:val="001031F4"/>
    <w:rsid w:val="00103948"/>
    <w:rsid w:val="00103CCF"/>
    <w:rsid w:val="0010404C"/>
    <w:rsid w:val="0010417F"/>
    <w:rsid w:val="001042D2"/>
    <w:rsid w:val="0010530E"/>
    <w:rsid w:val="001058BF"/>
    <w:rsid w:val="00105C07"/>
    <w:rsid w:val="001064CB"/>
    <w:rsid w:val="00106920"/>
    <w:rsid w:val="00106AD8"/>
    <w:rsid w:val="001078DB"/>
    <w:rsid w:val="001079FA"/>
    <w:rsid w:val="00107A3B"/>
    <w:rsid w:val="00107B3B"/>
    <w:rsid w:val="00107EC5"/>
    <w:rsid w:val="001103CD"/>
    <w:rsid w:val="001104DB"/>
    <w:rsid w:val="001110F7"/>
    <w:rsid w:val="00111565"/>
    <w:rsid w:val="001115B9"/>
    <w:rsid w:val="00111695"/>
    <w:rsid w:val="00111D3F"/>
    <w:rsid w:val="00112C57"/>
    <w:rsid w:val="00112F44"/>
    <w:rsid w:val="00113D2A"/>
    <w:rsid w:val="00114457"/>
    <w:rsid w:val="00114F20"/>
    <w:rsid w:val="00115078"/>
    <w:rsid w:val="0011565C"/>
    <w:rsid w:val="0011590B"/>
    <w:rsid w:val="00117467"/>
    <w:rsid w:val="001175F6"/>
    <w:rsid w:val="001209BA"/>
    <w:rsid w:val="001211AF"/>
    <w:rsid w:val="001215DF"/>
    <w:rsid w:val="001219DF"/>
    <w:rsid w:val="0012220B"/>
    <w:rsid w:val="00122ABE"/>
    <w:rsid w:val="00122FC5"/>
    <w:rsid w:val="001231DC"/>
    <w:rsid w:val="0012374E"/>
    <w:rsid w:val="0012453A"/>
    <w:rsid w:val="0012489B"/>
    <w:rsid w:val="00126315"/>
    <w:rsid w:val="001272AE"/>
    <w:rsid w:val="001302B8"/>
    <w:rsid w:val="00130756"/>
    <w:rsid w:val="001315DD"/>
    <w:rsid w:val="00134E0B"/>
    <w:rsid w:val="0013525F"/>
    <w:rsid w:val="00135385"/>
    <w:rsid w:val="00135D17"/>
    <w:rsid w:val="00136204"/>
    <w:rsid w:val="001364D1"/>
    <w:rsid w:val="001374C7"/>
    <w:rsid w:val="00140FA4"/>
    <w:rsid w:val="00141BC9"/>
    <w:rsid w:val="00141EA5"/>
    <w:rsid w:val="001421FD"/>
    <w:rsid w:val="001425C8"/>
    <w:rsid w:val="00142EBA"/>
    <w:rsid w:val="00143AC7"/>
    <w:rsid w:val="00143B79"/>
    <w:rsid w:val="00144106"/>
    <w:rsid w:val="00145965"/>
    <w:rsid w:val="0014767E"/>
    <w:rsid w:val="00147CF1"/>
    <w:rsid w:val="00150B8A"/>
    <w:rsid w:val="00150DCB"/>
    <w:rsid w:val="00151906"/>
    <w:rsid w:val="00151912"/>
    <w:rsid w:val="00153740"/>
    <w:rsid w:val="001537D8"/>
    <w:rsid w:val="00153D88"/>
    <w:rsid w:val="001541C5"/>
    <w:rsid w:val="00154FAA"/>
    <w:rsid w:val="001554E4"/>
    <w:rsid w:val="00155B93"/>
    <w:rsid w:val="0015623F"/>
    <w:rsid w:val="00156585"/>
    <w:rsid w:val="00156BA9"/>
    <w:rsid w:val="00161642"/>
    <w:rsid w:val="001616F0"/>
    <w:rsid w:val="00161761"/>
    <w:rsid w:val="00162A8F"/>
    <w:rsid w:val="00163A80"/>
    <w:rsid w:val="00164081"/>
    <w:rsid w:val="00164413"/>
    <w:rsid w:val="001657BE"/>
    <w:rsid w:val="00165C7B"/>
    <w:rsid w:val="00166182"/>
    <w:rsid w:val="00166279"/>
    <w:rsid w:val="00167E0F"/>
    <w:rsid w:val="0017038B"/>
    <w:rsid w:val="00170A05"/>
    <w:rsid w:val="00170C94"/>
    <w:rsid w:val="0017139A"/>
    <w:rsid w:val="001716FD"/>
    <w:rsid w:val="0017172C"/>
    <w:rsid w:val="001724C8"/>
    <w:rsid w:val="001726BA"/>
    <w:rsid w:val="00172A23"/>
    <w:rsid w:val="001732C4"/>
    <w:rsid w:val="001745DD"/>
    <w:rsid w:val="00174FDE"/>
    <w:rsid w:val="00174FE3"/>
    <w:rsid w:val="00175A9A"/>
    <w:rsid w:val="00176D63"/>
    <w:rsid w:val="00177659"/>
    <w:rsid w:val="001779E5"/>
    <w:rsid w:val="0018051A"/>
    <w:rsid w:val="00180826"/>
    <w:rsid w:val="00181240"/>
    <w:rsid w:val="0018208F"/>
    <w:rsid w:val="0018272A"/>
    <w:rsid w:val="00182A4C"/>
    <w:rsid w:val="00183F77"/>
    <w:rsid w:val="00183FB3"/>
    <w:rsid w:val="001844D8"/>
    <w:rsid w:val="00185129"/>
    <w:rsid w:val="00185DA8"/>
    <w:rsid w:val="00185ECB"/>
    <w:rsid w:val="00186262"/>
    <w:rsid w:val="001865E0"/>
    <w:rsid w:val="001870F0"/>
    <w:rsid w:val="00187AE8"/>
    <w:rsid w:val="00190E48"/>
    <w:rsid w:val="0019114B"/>
    <w:rsid w:val="00192392"/>
    <w:rsid w:val="0019273F"/>
    <w:rsid w:val="00193814"/>
    <w:rsid w:val="00193924"/>
    <w:rsid w:val="00193AAB"/>
    <w:rsid w:val="00193AD5"/>
    <w:rsid w:val="00193BAF"/>
    <w:rsid w:val="0019492B"/>
    <w:rsid w:val="00194930"/>
    <w:rsid w:val="00195AAC"/>
    <w:rsid w:val="001968BB"/>
    <w:rsid w:val="00196DF1"/>
    <w:rsid w:val="001A025E"/>
    <w:rsid w:val="001A08CD"/>
    <w:rsid w:val="001A0A1E"/>
    <w:rsid w:val="001A2182"/>
    <w:rsid w:val="001A323E"/>
    <w:rsid w:val="001A3F27"/>
    <w:rsid w:val="001A4353"/>
    <w:rsid w:val="001A4F48"/>
    <w:rsid w:val="001A5320"/>
    <w:rsid w:val="001A5A0B"/>
    <w:rsid w:val="001A5E62"/>
    <w:rsid w:val="001A6848"/>
    <w:rsid w:val="001A7538"/>
    <w:rsid w:val="001B01C2"/>
    <w:rsid w:val="001B06FB"/>
    <w:rsid w:val="001B0B1A"/>
    <w:rsid w:val="001B20E6"/>
    <w:rsid w:val="001B34BE"/>
    <w:rsid w:val="001B46F1"/>
    <w:rsid w:val="001B4C0B"/>
    <w:rsid w:val="001B4D12"/>
    <w:rsid w:val="001B4EC2"/>
    <w:rsid w:val="001B5B59"/>
    <w:rsid w:val="001B60E0"/>
    <w:rsid w:val="001B617E"/>
    <w:rsid w:val="001B624B"/>
    <w:rsid w:val="001B6B08"/>
    <w:rsid w:val="001B755A"/>
    <w:rsid w:val="001B7667"/>
    <w:rsid w:val="001B7C8C"/>
    <w:rsid w:val="001B7EBE"/>
    <w:rsid w:val="001C03E5"/>
    <w:rsid w:val="001C051D"/>
    <w:rsid w:val="001C0688"/>
    <w:rsid w:val="001C181A"/>
    <w:rsid w:val="001C1877"/>
    <w:rsid w:val="001C2053"/>
    <w:rsid w:val="001C252F"/>
    <w:rsid w:val="001C28D1"/>
    <w:rsid w:val="001C2B86"/>
    <w:rsid w:val="001C3473"/>
    <w:rsid w:val="001C3FCA"/>
    <w:rsid w:val="001C545A"/>
    <w:rsid w:val="001C5BDA"/>
    <w:rsid w:val="001C5CFC"/>
    <w:rsid w:val="001C68B2"/>
    <w:rsid w:val="001C7231"/>
    <w:rsid w:val="001C7418"/>
    <w:rsid w:val="001C7EBE"/>
    <w:rsid w:val="001D0051"/>
    <w:rsid w:val="001D0D7F"/>
    <w:rsid w:val="001D150B"/>
    <w:rsid w:val="001D169A"/>
    <w:rsid w:val="001D2224"/>
    <w:rsid w:val="001D31AA"/>
    <w:rsid w:val="001D334D"/>
    <w:rsid w:val="001D37B9"/>
    <w:rsid w:val="001D3DC0"/>
    <w:rsid w:val="001D4F88"/>
    <w:rsid w:val="001D50C6"/>
    <w:rsid w:val="001D64F3"/>
    <w:rsid w:val="001D66A9"/>
    <w:rsid w:val="001D68CF"/>
    <w:rsid w:val="001D6A8C"/>
    <w:rsid w:val="001D7A56"/>
    <w:rsid w:val="001D7AC4"/>
    <w:rsid w:val="001E0291"/>
    <w:rsid w:val="001E15C0"/>
    <w:rsid w:val="001E18E0"/>
    <w:rsid w:val="001E18E2"/>
    <w:rsid w:val="001E19D0"/>
    <w:rsid w:val="001E2A30"/>
    <w:rsid w:val="001E2FF1"/>
    <w:rsid w:val="001E3FE1"/>
    <w:rsid w:val="001E41FE"/>
    <w:rsid w:val="001E4989"/>
    <w:rsid w:val="001E5693"/>
    <w:rsid w:val="001E635C"/>
    <w:rsid w:val="001E7E35"/>
    <w:rsid w:val="001F0297"/>
    <w:rsid w:val="001F29F9"/>
    <w:rsid w:val="001F3EB1"/>
    <w:rsid w:val="001F5B4A"/>
    <w:rsid w:val="001F6E0B"/>
    <w:rsid w:val="00200837"/>
    <w:rsid w:val="002008A1"/>
    <w:rsid w:val="00200AA0"/>
    <w:rsid w:val="00200D43"/>
    <w:rsid w:val="00202325"/>
    <w:rsid w:val="00202736"/>
    <w:rsid w:val="00203652"/>
    <w:rsid w:val="00204562"/>
    <w:rsid w:val="00205B4F"/>
    <w:rsid w:val="002060B6"/>
    <w:rsid w:val="002066B5"/>
    <w:rsid w:val="00210EAC"/>
    <w:rsid w:val="00211612"/>
    <w:rsid w:val="002119B6"/>
    <w:rsid w:val="00212389"/>
    <w:rsid w:val="002129C1"/>
    <w:rsid w:val="00212B40"/>
    <w:rsid w:val="00213BD0"/>
    <w:rsid w:val="002142B8"/>
    <w:rsid w:val="002143E5"/>
    <w:rsid w:val="00214DBA"/>
    <w:rsid w:val="002151AB"/>
    <w:rsid w:val="0021548C"/>
    <w:rsid w:val="0021565F"/>
    <w:rsid w:val="00215C4C"/>
    <w:rsid w:val="00215ED6"/>
    <w:rsid w:val="00216049"/>
    <w:rsid w:val="002163FA"/>
    <w:rsid w:val="00216FCB"/>
    <w:rsid w:val="00217606"/>
    <w:rsid w:val="00217C09"/>
    <w:rsid w:val="00220F5C"/>
    <w:rsid w:val="00220FA9"/>
    <w:rsid w:val="002216BF"/>
    <w:rsid w:val="00221B9B"/>
    <w:rsid w:val="00222268"/>
    <w:rsid w:val="00225080"/>
    <w:rsid w:val="00225196"/>
    <w:rsid w:val="00225CB4"/>
    <w:rsid w:val="00226B1A"/>
    <w:rsid w:val="00227F0B"/>
    <w:rsid w:val="00230307"/>
    <w:rsid w:val="0023049F"/>
    <w:rsid w:val="002310C3"/>
    <w:rsid w:val="002316F6"/>
    <w:rsid w:val="00231D38"/>
    <w:rsid w:val="00232977"/>
    <w:rsid w:val="00232C9B"/>
    <w:rsid w:val="00232E73"/>
    <w:rsid w:val="00232F09"/>
    <w:rsid w:val="002335D5"/>
    <w:rsid w:val="002338CA"/>
    <w:rsid w:val="00233FE5"/>
    <w:rsid w:val="002345FF"/>
    <w:rsid w:val="002347A7"/>
    <w:rsid w:val="00234B3B"/>
    <w:rsid w:val="00234D98"/>
    <w:rsid w:val="00235867"/>
    <w:rsid w:val="00235AD0"/>
    <w:rsid w:val="00236018"/>
    <w:rsid w:val="002374C9"/>
    <w:rsid w:val="0024162D"/>
    <w:rsid w:val="0024174E"/>
    <w:rsid w:val="00241B01"/>
    <w:rsid w:val="00241D5D"/>
    <w:rsid w:val="00241ECD"/>
    <w:rsid w:val="00242238"/>
    <w:rsid w:val="0024227D"/>
    <w:rsid w:val="00242D14"/>
    <w:rsid w:val="002432F4"/>
    <w:rsid w:val="0024501A"/>
    <w:rsid w:val="0024527E"/>
    <w:rsid w:val="00246860"/>
    <w:rsid w:val="002468D9"/>
    <w:rsid w:val="00246995"/>
    <w:rsid w:val="00246C90"/>
    <w:rsid w:val="00246DFF"/>
    <w:rsid w:val="00246E89"/>
    <w:rsid w:val="00247174"/>
    <w:rsid w:val="00247CCB"/>
    <w:rsid w:val="0025183C"/>
    <w:rsid w:val="0025190B"/>
    <w:rsid w:val="00251FED"/>
    <w:rsid w:val="00252351"/>
    <w:rsid w:val="002528EC"/>
    <w:rsid w:val="00252A84"/>
    <w:rsid w:val="00253EAA"/>
    <w:rsid w:val="00254B87"/>
    <w:rsid w:val="00255049"/>
    <w:rsid w:val="00257538"/>
    <w:rsid w:val="00257AFF"/>
    <w:rsid w:val="00257DE5"/>
    <w:rsid w:val="00260531"/>
    <w:rsid w:val="00260789"/>
    <w:rsid w:val="00260B23"/>
    <w:rsid w:val="00260B9A"/>
    <w:rsid w:val="00261B7E"/>
    <w:rsid w:val="00262C9D"/>
    <w:rsid w:val="00262EA5"/>
    <w:rsid w:val="0026318D"/>
    <w:rsid w:val="00264148"/>
    <w:rsid w:val="0026439A"/>
    <w:rsid w:val="002660AF"/>
    <w:rsid w:val="00266B95"/>
    <w:rsid w:val="002674C9"/>
    <w:rsid w:val="0027044F"/>
    <w:rsid w:val="00270864"/>
    <w:rsid w:val="002712F7"/>
    <w:rsid w:val="0027159C"/>
    <w:rsid w:val="002722F2"/>
    <w:rsid w:val="00272371"/>
    <w:rsid w:val="002725F8"/>
    <w:rsid w:val="00274549"/>
    <w:rsid w:val="00274E46"/>
    <w:rsid w:val="002752AE"/>
    <w:rsid w:val="00275AFD"/>
    <w:rsid w:val="0027627D"/>
    <w:rsid w:val="002769AF"/>
    <w:rsid w:val="00276C86"/>
    <w:rsid w:val="00276FD0"/>
    <w:rsid w:val="00277217"/>
    <w:rsid w:val="002810A4"/>
    <w:rsid w:val="0028261C"/>
    <w:rsid w:val="00282DB6"/>
    <w:rsid w:val="002836C4"/>
    <w:rsid w:val="00284A26"/>
    <w:rsid w:val="00285095"/>
    <w:rsid w:val="002854EB"/>
    <w:rsid w:val="0028601E"/>
    <w:rsid w:val="00287006"/>
    <w:rsid w:val="00287751"/>
    <w:rsid w:val="0029030A"/>
    <w:rsid w:val="00291032"/>
    <w:rsid w:val="00291A69"/>
    <w:rsid w:val="00292397"/>
    <w:rsid w:val="00292AB2"/>
    <w:rsid w:val="00292B82"/>
    <w:rsid w:val="002934EA"/>
    <w:rsid w:val="00293DB6"/>
    <w:rsid w:val="00293FE8"/>
    <w:rsid w:val="00294437"/>
    <w:rsid w:val="00296634"/>
    <w:rsid w:val="00296686"/>
    <w:rsid w:val="00297A00"/>
    <w:rsid w:val="00297A45"/>
    <w:rsid w:val="00297E20"/>
    <w:rsid w:val="002A233F"/>
    <w:rsid w:val="002A3237"/>
    <w:rsid w:val="002A4119"/>
    <w:rsid w:val="002A58B7"/>
    <w:rsid w:val="002A5943"/>
    <w:rsid w:val="002A5C3C"/>
    <w:rsid w:val="002A685E"/>
    <w:rsid w:val="002A72C7"/>
    <w:rsid w:val="002B0204"/>
    <w:rsid w:val="002B03B2"/>
    <w:rsid w:val="002B056B"/>
    <w:rsid w:val="002B0749"/>
    <w:rsid w:val="002B0763"/>
    <w:rsid w:val="002B1B39"/>
    <w:rsid w:val="002B20A6"/>
    <w:rsid w:val="002B22F4"/>
    <w:rsid w:val="002B2645"/>
    <w:rsid w:val="002B2D0B"/>
    <w:rsid w:val="002B302D"/>
    <w:rsid w:val="002B303A"/>
    <w:rsid w:val="002B32E9"/>
    <w:rsid w:val="002B49C6"/>
    <w:rsid w:val="002B4E22"/>
    <w:rsid w:val="002B6661"/>
    <w:rsid w:val="002B6FA0"/>
    <w:rsid w:val="002B762C"/>
    <w:rsid w:val="002B7710"/>
    <w:rsid w:val="002B771A"/>
    <w:rsid w:val="002C0910"/>
    <w:rsid w:val="002C0DEA"/>
    <w:rsid w:val="002C3000"/>
    <w:rsid w:val="002C34F6"/>
    <w:rsid w:val="002C3B6D"/>
    <w:rsid w:val="002C3F59"/>
    <w:rsid w:val="002C5BD0"/>
    <w:rsid w:val="002C5D9D"/>
    <w:rsid w:val="002C5F10"/>
    <w:rsid w:val="002C6E5B"/>
    <w:rsid w:val="002C77B1"/>
    <w:rsid w:val="002D08F3"/>
    <w:rsid w:val="002D18B4"/>
    <w:rsid w:val="002D2058"/>
    <w:rsid w:val="002D22C0"/>
    <w:rsid w:val="002D231A"/>
    <w:rsid w:val="002D274E"/>
    <w:rsid w:val="002D5330"/>
    <w:rsid w:val="002D536D"/>
    <w:rsid w:val="002D5F57"/>
    <w:rsid w:val="002D67BF"/>
    <w:rsid w:val="002D73D4"/>
    <w:rsid w:val="002D7787"/>
    <w:rsid w:val="002D7D12"/>
    <w:rsid w:val="002E058C"/>
    <w:rsid w:val="002E1470"/>
    <w:rsid w:val="002E15AC"/>
    <w:rsid w:val="002E1877"/>
    <w:rsid w:val="002E1C31"/>
    <w:rsid w:val="002E1EFD"/>
    <w:rsid w:val="002E2E0F"/>
    <w:rsid w:val="002E333A"/>
    <w:rsid w:val="002E3474"/>
    <w:rsid w:val="002E400C"/>
    <w:rsid w:val="002E4086"/>
    <w:rsid w:val="002E49C3"/>
    <w:rsid w:val="002E4FFE"/>
    <w:rsid w:val="002E5114"/>
    <w:rsid w:val="002E5988"/>
    <w:rsid w:val="002E65E6"/>
    <w:rsid w:val="002E7072"/>
    <w:rsid w:val="002E7570"/>
    <w:rsid w:val="002E764B"/>
    <w:rsid w:val="002E78BA"/>
    <w:rsid w:val="002E7C25"/>
    <w:rsid w:val="002E7E1E"/>
    <w:rsid w:val="002F08D1"/>
    <w:rsid w:val="002F0D6A"/>
    <w:rsid w:val="002F0E28"/>
    <w:rsid w:val="002F195B"/>
    <w:rsid w:val="002F1A64"/>
    <w:rsid w:val="002F2766"/>
    <w:rsid w:val="002F287E"/>
    <w:rsid w:val="002F297A"/>
    <w:rsid w:val="002F2981"/>
    <w:rsid w:val="002F2D63"/>
    <w:rsid w:val="002F478B"/>
    <w:rsid w:val="002F6674"/>
    <w:rsid w:val="002F6AD8"/>
    <w:rsid w:val="002F7C06"/>
    <w:rsid w:val="002F7F81"/>
    <w:rsid w:val="00300A36"/>
    <w:rsid w:val="00301B45"/>
    <w:rsid w:val="003029D5"/>
    <w:rsid w:val="0030433B"/>
    <w:rsid w:val="00304511"/>
    <w:rsid w:val="00305856"/>
    <w:rsid w:val="00305867"/>
    <w:rsid w:val="0030678B"/>
    <w:rsid w:val="00306D16"/>
    <w:rsid w:val="0030700A"/>
    <w:rsid w:val="003071DC"/>
    <w:rsid w:val="00307595"/>
    <w:rsid w:val="00307DA6"/>
    <w:rsid w:val="00310CD7"/>
    <w:rsid w:val="00313C3A"/>
    <w:rsid w:val="00313D7A"/>
    <w:rsid w:val="00314517"/>
    <w:rsid w:val="00314953"/>
    <w:rsid w:val="00314BAB"/>
    <w:rsid w:val="003154CE"/>
    <w:rsid w:val="003155FB"/>
    <w:rsid w:val="0032136A"/>
    <w:rsid w:val="003219E5"/>
    <w:rsid w:val="003224D8"/>
    <w:rsid w:val="00323A90"/>
    <w:rsid w:val="00323E70"/>
    <w:rsid w:val="00324AAD"/>
    <w:rsid w:val="003258A7"/>
    <w:rsid w:val="00325BA2"/>
    <w:rsid w:val="003262BD"/>
    <w:rsid w:val="00326798"/>
    <w:rsid w:val="00326B1C"/>
    <w:rsid w:val="00326C08"/>
    <w:rsid w:val="00326F7F"/>
    <w:rsid w:val="00327616"/>
    <w:rsid w:val="00330311"/>
    <w:rsid w:val="00330D55"/>
    <w:rsid w:val="003311A9"/>
    <w:rsid w:val="003320E8"/>
    <w:rsid w:val="0033238E"/>
    <w:rsid w:val="003328FD"/>
    <w:rsid w:val="00332DE3"/>
    <w:rsid w:val="00332E0C"/>
    <w:rsid w:val="0033334F"/>
    <w:rsid w:val="00333CBF"/>
    <w:rsid w:val="0033414F"/>
    <w:rsid w:val="00334514"/>
    <w:rsid w:val="0033555E"/>
    <w:rsid w:val="003357A9"/>
    <w:rsid w:val="0033601F"/>
    <w:rsid w:val="00336805"/>
    <w:rsid w:val="00336E03"/>
    <w:rsid w:val="00337351"/>
    <w:rsid w:val="003413CC"/>
    <w:rsid w:val="00341A54"/>
    <w:rsid w:val="00344A4F"/>
    <w:rsid w:val="00344D17"/>
    <w:rsid w:val="0034669F"/>
    <w:rsid w:val="003470C4"/>
    <w:rsid w:val="00347D0D"/>
    <w:rsid w:val="00351498"/>
    <w:rsid w:val="00351F7B"/>
    <w:rsid w:val="00352B22"/>
    <w:rsid w:val="00352CBF"/>
    <w:rsid w:val="003534DC"/>
    <w:rsid w:val="00354547"/>
    <w:rsid w:val="003549F5"/>
    <w:rsid w:val="00355ACB"/>
    <w:rsid w:val="00356497"/>
    <w:rsid w:val="003567DE"/>
    <w:rsid w:val="00356F7E"/>
    <w:rsid w:val="003574F3"/>
    <w:rsid w:val="0035775E"/>
    <w:rsid w:val="00357831"/>
    <w:rsid w:val="003604A5"/>
    <w:rsid w:val="0036114B"/>
    <w:rsid w:val="003618B6"/>
    <w:rsid w:val="0036199A"/>
    <w:rsid w:val="003620C8"/>
    <w:rsid w:val="00362D16"/>
    <w:rsid w:val="00363087"/>
    <w:rsid w:val="0036319E"/>
    <w:rsid w:val="003632A4"/>
    <w:rsid w:val="00363362"/>
    <w:rsid w:val="003636BE"/>
    <w:rsid w:val="0036392A"/>
    <w:rsid w:val="00364CAB"/>
    <w:rsid w:val="00364E47"/>
    <w:rsid w:val="00365767"/>
    <w:rsid w:val="003659C0"/>
    <w:rsid w:val="003660B6"/>
    <w:rsid w:val="003660DF"/>
    <w:rsid w:val="003674A9"/>
    <w:rsid w:val="00367D4F"/>
    <w:rsid w:val="00370743"/>
    <w:rsid w:val="00370EF5"/>
    <w:rsid w:val="0037135B"/>
    <w:rsid w:val="00371748"/>
    <w:rsid w:val="003718CD"/>
    <w:rsid w:val="00372251"/>
    <w:rsid w:val="00372FE0"/>
    <w:rsid w:val="00373F64"/>
    <w:rsid w:val="00374247"/>
    <w:rsid w:val="00374EA1"/>
    <w:rsid w:val="0037520D"/>
    <w:rsid w:val="00375724"/>
    <w:rsid w:val="00375809"/>
    <w:rsid w:val="00375CF1"/>
    <w:rsid w:val="0037628C"/>
    <w:rsid w:val="00376A07"/>
    <w:rsid w:val="00376B81"/>
    <w:rsid w:val="00376E08"/>
    <w:rsid w:val="00377BD2"/>
    <w:rsid w:val="00380601"/>
    <w:rsid w:val="00380FD4"/>
    <w:rsid w:val="00381E0B"/>
    <w:rsid w:val="00381E16"/>
    <w:rsid w:val="003821E1"/>
    <w:rsid w:val="003826DB"/>
    <w:rsid w:val="00383499"/>
    <w:rsid w:val="00383540"/>
    <w:rsid w:val="003840F6"/>
    <w:rsid w:val="00384866"/>
    <w:rsid w:val="003851BA"/>
    <w:rsid w:val="00385708"/>
    <w:rsid w:val="003857D4"/>
    <w:rsid w:val="00385D6F"/>
    <w:rsid w:val="003861F7"/>
    <w:rsid w:val="003863E9"/>
    <w:rsid w:val="00386D43"/>
    <w:rsid w:val="00387095"/>
    <w:rsid w:val="00387E95"/>
    <w:rsid w:val="00390092"/>
    <w:rsid w:val="003900A9"/>
    <w:rsid w:val="00390CFA"/>
    <w:rsid w:val="00391858"/>
    <w:rsid w:val="00392EED"/>
    <w:rsid w:val="00393651"/>
    <w:rsid w:val="00393CA2"/>
    <w:rsid w:val="00393D7D"/>
    <w:rsid w:val="00394082"/>
    <w:rsid w:val="00394926"/>
    <w:rsid w:val="00394E05"/>
    <w:rsid w:val="00394FF9"/>
    <w:rsid w:val="003952E1"/>
    <w:rsid w:val="00395651"/>
    <w:rsid w:val="00395E12"/>
    <w:rsid w:val="003962A8"/>
    <w:rsid w:val="00396779"/>
    <w:rsid w:val="00397DB7"/>
    <w:rsid w:val="003A1B7D"/>
    <w:rsid w:val="003A1CDB"/>
    <w:rsid w:val="003A27B2"/>
    <w:rsid w:val="003A3C30"/>
    <w:rsid w:val="003A3F3D"/>
    <w:rsid w:val="003A40B4"/>
    <w:rsid w:val="003A41BA"/>
    <w:rsid w:val="003A4FA3"/>
    <w:rsid w:val="003A5491"/>
    <w:rsid w:val="003A5958"/>
    <w:rsid w:val="003A6A99"/>
    <w:rsid w:val="003A6E60"/>
    <w:rsid w:val="003A76AB"/>
    <w:rsid w:val="003A7FF8"/>
    <w:rsid w:val="003B046D"/>
    <w:rsid w:val="003B17AC"/>
    <w:rsid w:val="003B1863"/>
    <w:rsid w:val="003B2143"/>
    <w:rsid w:val="003B227A"/>
    <w:rsid w:val="003B2CA4"/>
    <w:rsid w:val="003B3643"/>
    <w:rsid w:val="003B3A77"/>
    <w:rsid w:val="003B4319"/>
    <w:rsid w:val="003B49EA"/>
    <w:rsid w:val="003B5854"/>
    <w:rsid w:val="003B6658"/>
    <w:rsid w:val="003B6764"/>
    <w:rsid w:val="003B7A8B"/>
    <w:rsid w:val="003C030D"/>
    <w:rsid w:val="003C247E"/>
    <w:rsid w:val="003C294B"/>
    <w:rsid w:val="003C34DF"/>
    <w:rsid w:val="003C5046"/>
    <w:rsid w:val="003C53E8"/>
    <w:rsid w:val="003C5B54"/>
    <w:rsid w:val="003C6068"/>
    <w:rsid w:val="003C6D9F"/>
    <w:rsid w:val="003C6F7D"/>
    <w:rsid w:val="003C7AEC"/>
    <w:rsid w:val="003D08FC"/>
    <w:rsid w:val="003D0D3B"/>
    <w:rsid w:val="003D2BA3"/>
    <w:rsid w:val="003D316B"/>
    <w:rsid w:val="003D3C22"/>
    <w:rsid w:val="003D421E"/>
    <w:rsid w:val="003D56A0"/>
    <w:rsid w:val="003D5964"/>
    <w:rsid w:val="003D609F"/>
    <w:rsid w:val="003D650A"/>
    <w:rsid w:val="003D69F5"/>
    <w:rsid w:val="003D7084"/>
    <w:rsid w:val="003D7089"/>
    <w:rsid w:val="003D74A9"/>
    <w:rsid w:val="003D7DDB"/>
    <w:rsid w:val="003E024F"/>
    <w:rsid w:val="003E02C7"/>
    <w:rsid w:val="003E0543"/>
    <w:rsid w:val="003E061D"/>
    <w:rsid w:val="003E0B5A"/>
    <w:rsid w:val="003E0D99"/>
    <w:rsid w:val="003E1682"/>
    <w:rsid w:val="003E31E3"/>
    <w:rsid w:val="003E37BB"/>
    <w:rsid w:val="003E3B97"/>
    <w:rsid w:val="003E3E93"/>
    <w:rsid w:val="003E46D1"/>
    <w:rsid w:val="003E6214"/>
    <w:rsid w:val="003F070E"/>
    <w:rsid w:val="003F09C0"/>
    <w:rsid w:val="003F1206"/>
    <w:rsid w:val="003F1308"/>
    <w:rsid w:val="003F2418"/>
    <w:rsid w:val="003F28DB"/>
    <w:rsid w:val="003F2EEE"/>
    <w:rsid w:val="003F44FD"/>
    <w:rsid w:val="003F4ED9"/>
    <w:rsid w:val="003F58B0"/>
    <w:rsid w:val="003F776F"/>
    <w:rsid w:val="003F79A8"/>
    <w:rsid w:val="003F7D0A"/>
    <w:rsid w:val="00400675"/>
    <w:rsid w:val="004007E9"/>
    <w:rsid w:val="00400810"/>
    <w:rsid w:val="00400B30"/>
    <w:rsid w:val="00401825"/>
    <w:rsid w:val="0040199A"/>
    <w:rsid w:val="00401BBC"/>
    <w:rsid w:val="00401DD7"/>
    <w:rsid w:val="004026FC"/>
    <w:rsid w:val="00403BFB"/>
    <w:rsid w:val="00403F8A"/>
    <w:rsid w:val="004043D5"/>
    <w:rsid w:val="00404B45"/>
    <w:rsid w:val="00405BCF"/>
    <w:rsid w:val="004068E0"/>
    <w:rsid w:val="00406CC5"/>
    <w:rsid w:val="00406D63"/>
    <w:rsid w:val="00406FCA"/>
    <w:rsid w:val="004074A4"/>
    <w:rsid w:val="00407FD2"/>
    <w:rsid w:val="004101B2"/>
    <w:rsid w:val="004115A9"/>
    <w:rsid w:val="00411D22"/>
    <w:rsid w:val="00411E97"/>
    <w:rsid w:val="004123D7"/>
    <w:rsid w:val="00412658"/>
    <w:rsid w:val="004129DA"/>
    <w:rsid w:val="004129FC"/>
    <w:rsid w:val="004137E1"/>
    <w:rsid w:val="00413913"/>
    <w:rsid w:val="00414FC5"/>
    <w:rsid w:val="00415EA4"/>
    <w:rsid w:val="0041604B"/>
    <w:rsid w:val="00416CBB"/>
    <w:rsid w:val="004172DB"/>
    <w:rsid w:val="004174F0"/>
    <w:rsid w:val="00417999"/>
    <w:rsid w:val="00417BED"/>
    <w:rsid w:val="00420A1D"/>
    <w:rsid w:val="00420B1E"/>
    <w:rsid w:val="004211FD"/>
    <w:rsid w:val="00421485"/>
    <w:rsid w:val="004216DA"/>
    <w:rsid w:val="00421775"/>
    <w:rsid w:val="0042180C"/>
    <w:rsid w:val="00421DEA"/>
    <w:rsid w:val="00422B75"/>
    <w:rsid w:val="00424458"/>
    <w:rsid w:val="00424612"/>
    <w:rsid w:val="0042528C"/>
    <w:rsid w:val="00425672"/>
    <w:rsid w:val="00425A6A"/>
    <w:rsid w:val="00426A23"/>
    <w:rsid w:val="00427C7F"/>
    <w:rsid w:val="00427F54"/>
    <w:rsid w:val="00430056"/>
    <w:rsid w:val="004306E0"/>
    <w:rsid w:val="004316FD"/>
    <w:rsid w:val="00433F36"/>
    <w:rsid w:val="00434694"/>
    <w:rsid w:val="00434860"/>
    <w:rsid w:val="00434BBD"/>
    <w:rsid w:val="0043503A"/>
    <w:rsid w:val="00435910"/>
    <w:rsid w:val="0043647A"/>
    <w:rsid w:val="004370BA"/>
    <w:rsid w:val="004373A9"/>
    <w:rsid w:val="00437B8A"/>
    <w:rsid w:val="00437D18"/>
    <w:rsid w:val="00437D77"/>
    <w:rsid w:val="00437DEA"/>
    <w:rsid w:val="00440EFE"/>
    <w:rsid w:val="00441D99"/>
    <w:rsid w:val="00442584"/>
    <w:rsid w:val="00442609"/>
    <w:rsid w:val="004429D9"/>
    <w:rsid w:val="004435BE"/>
    <w:rsid w:val="0044384F"/>
    <w:rsid w:val="0044411E"/>
    <w:rsid w:val="00444472"/>
    <w:rsid w:val="00444B93"/>
    <w:rsid w:val="00444F80"/>
    <w:rsid w:val="00445599"/>
    <w:rsid w:val="00446018"/>
    <w:rsid w:val="00447303"/>
    <w:rsid w:val="0044738D"/>
    <w:rsid w:val="0044769D"/>
    <w:rsid w:val="00447D72"/>
    <w:rsid w:val="0045027B"/>
    <w:rsid w:val="004504E7"/>
    <w:rsid w:val="0045121E"/>
    <w:rsid w:val="0045178C"/>
    <w:rsid w:val="004518B3"/>
    <w:rsid w:val="00451F9D"/>
    <w:rsid w:val="00453167"/>
    <w:rsid w:val="0045361D"/>
    <w:rsid w:val="004543BC"/>
    <w:rsid w:val="00454F28"/>
    <w:rsid w:val="00455D67"/>
    <w:rsid w:val="0045645D"/>
    <w:rsid w:val="0045707D"/>
    <w:rsid w:val="0045749D"/>
    <w:rsid w:val="004574C6"/>
    <w:rsid w:val="00457743"/>
    <w:rsid w:val="00457BCF"/>
    <w:rsid w:val="00457DCE"/>
    <w:rsid w:val="004602E8"/>
    <w:rsid w:val="00460E3F"/>
    <w:rsid w:val="0046111A"/>
    <w:rsid w:val="004613A3"/>
    <w:rsid w:val="00462B98"/>
    <w:rsid w:val="00462F68"/>
    <w:rsid w:val="00463386"/>
    <w:rsid w:val="00463478"/>
    <w:rsid w:val="0046369B"/>
    <w:rsid w:val="00463781"/>
    <w:rsid w:val="004640E9"/>
    <w:rsid w:val="00464744"/>
    <w:rsid w:val="004647EB"/>
    <w:rsid w:val="00465230"/>
    <w:rsid w:val="004658C4"/>
    <w:rsid w:val="00466CED"/>
    <w:rsid w:val="00466E46"/>
    <w:rsid w:val="00466EB5"/>
    <w:rsid w:val="00467460"/>
    <w:rsid w:val="00467592"/>
    <w:rsid w:val="00467690"/>
    <w:rsid w:val="00467A14"/>
    <w:rsid w:val="004718E7"/>
    <w:rsid w:val="00472289"/>
    <w:rsid w:val="00472535"/>
    <w:rsid w:val="00472C97"/>
    <w:rsid w:val="0047440A"/>
    <w:rsid w:val="0047570F"/>
    <w:rsid w:val="004761CC"/>
    <w:rsid w:val="00476229"/>
    <w:rsid w:val="004766C9"/>
    <w:rsid w:val="004778CC"/>
    <w:rsid w:val="00480D4A"/>
    <w:rsid w:val="004815C2"/>
    <w:rsid w:val="00481DA1"/>
    <w:rsid w:val="00483A2B"/>
    <w:rsid w:val="00483FA4"/>
    <w:rsid w:val="00484212"/>
    <w:rsid w:val="004848C3"/>
    <w:rsid w:val="00484BA9"/>
    <w:rsid w:val="0048599A"/>
    <w:rsid w:val="00486818"/>
    <w:rsid w:val="0049255F"/>
    <w:rsid w:val="00492D76"/>
    <w:rsid w:val="004932F0"/>
    <w:rsid w:val="0049445D"/>
    <w:rsid w:val="00494D39"/>
    <w:rsid w:val="00495350"/>
    <w:rsid w:val="004957CE"/>
    <w:rsid w:val="00495E3C"/>
    <w:rsid w:val="00496041"/>
    <w:rsid w:val="00497156"/>
    <w:rsid w:val="00497D9E"/>
    <w:rsid w:val="004A011C"/>
    <w:rsid w:val="004A0C79"/>
    <w:rsid w:val="004A1FE0"/>
    <w:rsid w:val="004A24B6"/>
    <w:rsid w:val="004A24D2"/>
    <w:rsid w:val="004A2728"/>
    <w:rsid w:val="004A3214"/>
    <w:rsid w:val="004A4136"/>
    <w:rsid w:val="004A417B"/>
    <w:rsid w:val="004A4378"/>
    <w:rsid w:val="004A43DF"/>
    <w:rsid w:val="004A6989"/>
    <w:rsid w:val="004A6FD0"/>
    <w:rsid w:val="004A712D"/>
    <w:rsid w:val="004A7276"/>
    <w:rsid w:val="004A7C03"/>
    <w:rsid w:val="004B03F3"/>
    <w:rsid w:val="004B0CC9"/>
    <w:rsid w:val="004B1A25"/>
    <w:rsid w:val="004B1C61"/>
    <w:rsid w:val="004B2104"/>
    <w:rsid w:val="004B23A4"/>
    <w:rsid w:val="004B2536"/>
    <w:rsid w:val="004B2949"/>
    <w:rsid w:val="004B351E"/>
    <w:rsid w:val="004B46D7"/>
    <w:rsid w:val="004B478D"/>
    <w:rsid w:val="004B6AF3"/>
    <w:rsid w:val="004B6B34"/>
    <w:rsid w:val="004B6F1F"/>
    <w:rsid w:val="004B715E"/>
    <w:rsid w:val="004B7169"/>
    <w:rsid w:val="004B71B1"/>
    <w:rsid w:val="004B7949"/>
    <w:rsid w:val="004B79C9"/>
    <w:rsid w:val="004C00DD"/>
    <w:rsid w:val="004C05CF"/>
    <w:rsid w:val="004C0776"/>
    <w:rsid w:val="004C1EF8"/>
    <w:rsid w:val="004C2063"/>
    <w:rsid w:val="004C24C5"/>
    <w:rsid w:val="004C2645"/>
    <w:rsid w:val="004C3467"/>
    <w:rsid w:val="004C47D5"/>
    <w:rsid w:val="004C4CAF"/>
    <w:rsid w:val="004C5E33"/>
    <w:rsid w:val="004C60A3"/>
    <w:rsid w:val="004C62C9"/>
    <w:rsid w:val="004C6CDA"/>
    <w:rsid w:val="004C6ECE"/>
    <w:rsid w:val="004C7290"/>
    <w:rsid w:val="004C79F5"/>
    <w:rsid w:val="004D10D4"/>
    <w:rsid w:val="004D16BD"/>
    <w:rsid w:val="004D2AAB"/>
    <w:rsid w:val="004D362B"/>
    <w:rsid w:val="004D3C7F"/>
    <w:rsid w:val="004D42CB"/>
    <w:rsid w:val="004D4878"/>
    <w:rsid w:val="004D4A0C"/>
    <w:rsid w:val="004D6E90"/>
    <w:rsid w:val="004D6F2B"/>
    <w:rsid w:val="004D72FC"/>
    <w:rsid w:val="004D733C"/>
    <w:rsid w:val="004E0248"/>
    <w:rsid w:val="004E069F"/>
    <w:rsid w:val="004E12A6"/>
    <w:rsid w:val="004E21A3"/>
    <w:rsid w:val="004E24DC"/>
    <w:rsid w:val="004E32EA"/>
    <w:rsid w:val="004E3517"/>
    <w:rsid w:val="004E40F1"/>
    <w:rsid w:val="004E5A1A"/>
    <w:rsid w:val="004E6866"/>
    <w:rsid w:val="004E77C2"/>
    <w:rsid w:val="004E798C"/>
    <w:rsid w:val="004F0C58"/>
    <w:rsid w:val="004F10EB"/>
    <w:rsid w:val="004F1C5A"/>
    <w:rsid w:val="004F3222"/>
    <w:rsid w:val="004F3639"/>
    <w:rsid w:val="004F3BFA"/>
    <w:rsid w:val="004F4E3C"/>
    <w:rsid w:val="004F5A1A"/>
    <w:rsid w:val="004F5B90"/>
    <w:rsid w:val="004F675A"/>
    <w:rsid w:val="004F77A3"/>
    <w:rsid w:val="005000AB"/>
    <w:rsid w:val="00500735"/>
    <w:rsid w:val="00500EAF"/>
    <w:rsid w:val="00500F3C"/>
    <w:rsid w:val="005025EE"/>
    <w:rsid w:val="00502807"/>
    <w:rsid w:val="00503401"/>
    <w:rsid w:val="00503D35"/>
    <w:rsid w:val="00503DDF"/>
    <w:rsid w:val="00505524"/>
    <w:rsid w:val="005058D5"/>
    <w:rsid w:val="00506688"/>
    <w:rsid w:val="0050677F"/>
    <w:rsid w:val="005073C0"/>
    <w:rsid w:val="00507AE0"/>
    <w:rsid w:val="00510588"/>
    <w:rsid w:val="00510F9C"/>
    <w:rsid w:val="0051146C"/>
    <w:rsid w:val="00511881"/>
    <w:rsid w:val="0051220B"/>
    <w:rsid w:val="00512253"/>
    <w:rsid w:val="00512484"/>
    <w:rsid w:val="0051251F"/>
    <w:rsid w:val="005128C6"/>
    <w:rsid w:val="00514449"/>
    <w:rsid w:val="005144A7"/>
    <w:rsid w:val="00514AEF"/>
    <w:rsid w:val="00514D81"/>
    <w:rsid w:val="005150C5"/>
    <w:rsid w:val="00515419"/>
    <w:rsid w:val="005157BD"/>
    <w:rsid w:val="0051594B"/>
    <w:rsid w:val="00516532"/>
    <w:rsid w:val="005177D5"/>
    <w:rsid w:val="00517FE9"/>
    <w:rsid w:val="00520B18"/>
    <w:rsid w:val="005214A3"/>
    <w:rsid w:val="005221DF"/>
    <w:rsid w:val="005222E7"/>
    <w:rsid w:val="00523488"/>
    <w:rsid w:val="00523A8B"/>
    <w:rsid w:val="00523E04"/>
    <w:rsid w:val="00524510"/>
    <w:rsid w:val="00524D3A"/>
    <w:rsid w:val="00524ED7"/>
    <w:rsid w:val="00525003"/>
    <w:rsid w:val="0052590B"/>
    <w:rsid w:val="0052592B"/>
    <w:rsid w:val="00526503"/>
    <w:rsid w:val="00526591"/>
    <w:rsid w:val="00526A85"/>
    <w:rsid w:val="00527178"/>
    <w:rsid w:val="00527618"/>
    <w:rsid w:val="005278CB"/>
    <w:rsid w:val="00530388"/>
    <w:rsid w:val="00531DA0"/>
    <w:rsid w:val="00531ED4"/>
    <w:rsid w:val="00532B09"/>
    <w:rsid w:val="00532B33"/>
    <w:rsid w:val="00532E9D"/>
    <w:rsid w:val="00533075"/>
    <w:rsid w:val="005334B4"/>
    <w:rsid w:val="00534250"/>
    <w:rsid w:val="00534899"/>
    <w:rsid w:val="00534D42"/>
    <w:rsid w:val="005350A5"/>
    <w:rsid w:val="00536044"/>
    <w:rsid w:val="00536379"/>
    <w:rsid w:val="00537238"/>
    <w:rsid w:val="005400C5"/>
    <w:rsid w:val="00540452"/>
    <w:rsid w:val="005404CD"/>
    <w:rsid w:val="00540BE0"/>
    <w:rsid w:val="00540BEF"/>
    <w:rsid w:val="00542022"/>
    <w:rsid w:val="00542B34"/>
    <w:rsid w:val="00542C9A"/>
    <w:rsid w:val="005436C2"/>
    <w:rsid w:val="005442D4"/>
    <w:rsid w:val="005442E2"/>
    <w:rsid w:val="005457B7"/>
    <w:rsid w:val="0054586A"/>
    <w:rsid w:val="0054631F"/>
    <w:rsid w:val="00546C24"/>
    <w:rsid w:val="005471BA"/>
    <w:rsid w:val="00547A38"/>
    <w:rsid w:val="00547BDA"/>
    <w:rsid w:val="00547BE6"/>
    <w:rsid w:val="0055034F"/>
    <w:rsid w:val="00550476"/>
    <w:rsid w:val="0055053C"/>
    <w:rsid w:val="0055288D"/>
    <w:rsid w:val="00552FF0"/>
    <w:rsid w:val="0055300E"/>
    <w:rsid w:val="005533DE"/>
    <w:rsid w:val="00555259"/>
    <w:rsid w:val="00555C66"/>
    <w:rsid w:val="005569EF"/>
    <w:rsid w:val="00556BDE"/>
    <w:rsid w:val="0056056C"/>
    <w:rsid w:val="00560D57"/>
    <w:rsid w:val="00560F12"/>
    <w:rsid w:val="00561202"/>
    <w:rsid w:val="005613B0"/>
    <w:rsid w:val="00561611"/>
    <w:rsid w:val="00562922"/>
    <w:rsid w:val="00562A94"/>
    <w:rsid w:val="00563FAD"/>
    <w:rsid w:val="00565636"/>
    <w:rsid w:val="005701C1"/>
    <w:rsid w:val="005703BF"/>
    <w:rsid w:val="00570754"/>
    <w:rsid w:val="005709F7"/>
    <w:rsid w:val="00570EAA"/>
    <w:rsid w:val="005710A9"/>
    <w:rsid w:val="005716B0"/>
    <w:rsid w:val="00571B11"/>
    <w:rsid w:val="00571D1B"/>
    <w:rsid w:val="00571DA3"/>
    <w:rsid w:val="00573647"/>
    <w:rsid w:val="005738F5"/>
    <w:rsid w:val="00573D34"/>
    <w:rsid w:val="00574A1B"/>
    <w:rsid w:val="00575186"/>
    <w:rsid w:val="00575963"/>
    <w:rsid w:val="00575EBE"/>
    <w:rsid w:val="00577C7F"/>
    <w:rsid w:val="0058039C"/>
    <w:rsid w:val="00580A63"/>
    <w:rsid w:val="00581069"/>
    <w:rsid w:val="00582BD4"/>
    <w:rsid w:val="00583379"/>
    <w:rsid w:val="0058417C"/>
    <w:rsid w:val="00584982"/>
    <w:rsid w:val="005854F9"/>
    <w:rsid w:val="00586568"/>
    <w:rsid w:val="00586EC6"/>
    <w:rsid w:val="00587DDE"/>
    <w:rsid w:val="0059113E"/>
    <w:rsid w:val="00593043"/>
    <w:rsid w:val="00594E76"/>
    <w:rsid w:val="00595B60"/>
    <w:rsid w:val="00595B63"/>
    <w:rsid w:val="00595BF0"/>
    <w:rsid w:val="00597E16"/>
    <w:rsid w:val="005A071A"/>
    <w:rsid w:val="005A0B1D"/>
    <w:rsid w:val="005A142F"/>
    <w:rsid w:val="005A1846"/>
    <w:rsid w:val="005A21CC"/>
    <w:rsid w:val="005A258C"/>
    <w:rsid w:val="005A2AF3"/>
    <w:rsid w:val="005A338C"/>
    <w:rsid w:val="005A3560"/>
    <w:rsid w:val="005A3E54"/>
    <w:rsid w:val="005A464E"/>
    <w:rsid w:val="005A4D37"/>
    <w:rsid w:val="005A62FC"/>
    <w:rsid w:val="005A6B26"/>
    <w:rsid w:val="005A6C99"/>
    <w:rsid w:val="005A6FBE"/>
    <w:rsid w:val="005A7D5D"/>
    <w:rsid w:val="005B0040"/>
    <w:rsid w:val="005B011A"/>
    <w:rsid w:val="005B0283"/>
    <w:rsid w:val="005B1ADA"/>
    <w:rsid w:val="005B1D09"/>
    <w:rsid w:val="005B1D8F"/>
    <w:rsid w:val="005B1E94"/>
    <w:rsid w:val="005B410D"/>
    <w:rsid w:val="005B45F7"/>
    <w:rsid w:val="005B51D4"/>
    <w:rsid w:val="005B56E0"/>
    <w:rsid w:val="005B5B3D"/>
    <w:rsid w:val="005B5E8F"/>
    <w:rsid w:val="005B64CF"/>
    <w:rsid w:val="005B72DA"/>
    <w:rsid w:val="005C0E87"/>
    <w:rsid w:val="005C1398"/>
    <w:rsid w:val="005C16F3"/>
    <w:rsid w:val="005C3758"/>
    <w:rsid w:val="005C4C32"/>
    <w:rsid w:val="005C4D72"/>
    <w:rsid w:val="005C50C1"/>
    <w:rsid w:val="005C52A7"/>
    <w:rsid w:val="005C52F0"/>
    <w:rsid w:val="005C62C2"/>
    <w:rsid w:val="005C767C"/>
    <w:rsid w:val="005D0ABC"/>
    <w:rsid w:val="005D10E4"/>
    <w:rsid w:val="005D2306"/>
    <w:rsid w:val="005D2562"/>
    <w:rsid w:val="005D2666"/>
    <w:rsid w:val="005D3574"/>
    <w:rsid w:val="005D368A"/>
    <w:rsid w:val="005D4148"/>
    <w:rsid w:val="005D4548"/>
    <w:rsid w:val="005D4A74"/>
    <w:rsid w:val="005D519F"/>
    <w:rsid w:val="005D58D1"/>
    <w:rsid w:val="005D5BCF"/>
    <w:rsid w:val="005D5E91"/>
    <w:rsid w:val="005D67EF"/>
    <w:rsid w:val="005E1416"/>
    <w:rsid w:val="005E1456"/>
    <w:rsid w:val="005E16A8"/>
    <w:rsid w:val="005E287A"/>
    <w:rsid w:val="005E3064"/>
    <w:rsid w:val="005E47CC"/>
    <w:rsid w:val="005E4B4C"/>
    <w:rsid w:val="005E51C1"/>
    <w:rsid w:val="005E5386"/>
    <w:rsid w:val="005E54DC"/>
    <w:rsid w:val="005E65DC"/>
    <w:rsid w:val="005E6AEE"/>
    <w:rsid w:val="005E72B2"/>
    <w:rsid w:val="005E79A0"/>
    <w:rsid w:val="005E7E81"/>
    <w:rsid w:val="005F096B"/>
    <w:rsid w:val="005F097E"/>
    <w:rsid w:val="005F1115"/>
    <w:rsid w:val="005F1AB6"/>
    <w:rsid w:val="005F27F2"/>
    <w:rsid w:val="005F2B27"/>
    <w:rsid w:val="005F3567"/>
    <w:rsid w:val="005F3823"/>
    <w:rsid w:val="005F3AFE"/>
    <w:rsid w:val="005F424D"/>
    <w:rsid w:val="005F4BD4"/>
    <w:rsid w:val="005F5342"/>
    <w:rsid w:val="005F55F5"/>
    <w:rsid w:val="005F5B74"/>
    <w:rsid w:val="005F5EC1"/>
    <w:rsid w:val="005F67A9"/>
    <w:rsid w:val="005F6B6D"/>
    <w:rsid w:val="005F6DB5"/>
    <w:rsid w:val="005F73CA"/>
    <w:rsid w:val="006002FE"/>
    <w:rsid w:val="006008F8"/>
    <w:rsid w:val="00600EF8"/>
    <w:rsid w:val="006036C2"/>
    <w:rsid w:val="00604E4E"/>
    <w:rsid w:val="00605AAB"/>
    <w:rsid w:val="00606BA9"/>
    <w:rsid w:val="00606BEB"/>
    <w:rsid w:val="00607AC8"/>
    <w:rsid w:val="0061010C"/>
    <w:rsid w:val="0061014A"/>
    <w:rsid w:val="0061054B"/>
    <w:rsid w:val="006110FB"/>
    <w:rsid w:val="006114BB"/>
    <w:rsid w:val="00612625"/>
    <w:rsid w:val="00612E26"/>
    <w:rsid w:val="00612FB0"/>
    <w:rsid w:val="0061356D"/>
    <w:rsid w:val="00613E26"/>
    <w:rsid w:val="00615641"/>
    <w:rsid w:val="006156D5"/>
    <w:rsid w:val="00615A66"/>
    <w:rsid w:val="00616959"/>
    <w:rsid w:val="006201B7"/>
    <w:rsid w:val="0062036E"/>
    <w:rsid w:val="006211D0"/>
    <w:rsid w:val="00621595"/>
    <w:rsid w:val="00622B86"/>
    <w:rsid w:val="0062359D"/>
    <w:rsid w:val="006235F5"/>
    <w:rsid w:val="00623634"/>
    <w:rsid w:val="00624D0C"/>
    <w:rsid w:val="00625CD6"/>
    <w:rsid w:val="006263CC"/>
    <w:rsid w:val="00626902"/>
    <w:rsid w:val="00626A0F"/>
    <w:rsid w:val="00626D94"/>
    <w:rsid w:val="006274B4"/>
    <w:rsid w:val="0063019A"/>
    <w:rsid w:val="006307BA"/>
    <w:rsid w:val="006315BA"/>
    <w:rsid w:val="006315CB"/>
    <w:rsid w:val="00634C4A"/>
    <w:rsid w:val="00634D7D"/>
    <w:rsid w:val="0063532E"/>
    <w:rsid w:val="0063579F"/>
    <w:rsid w:val="006364ED"/>
    <w:rsid w:val="00637063"/>
    <w:rsid w:val="0063737C"/>
    <w:rsid w:val="00637BDC"/>
    <w:rsid w:val="00640363"/>
    <w:rsid w:val="00640622"/>
    <w:rsid w:val="006418C9"/>
    <w:rsid w:val="00641DEE"/>
    <w:rsid w:val="00642BD6"/>
    <w:rsid w:val="00643522"/>
    <w:rsid w:val="006439F1"/>
    <w:rsid w:val="00643C8F"/>
    <w:rsid w:val="00644048"/>
    <w:rsid w:val="00645046"/>
    <w:rsid w:val="0064527A"/>
    <w:rsid w:val="006458FD"/>
    <w:rsid w:val="00645DE8"/>
    <w:rsid w:val="00645EA2"/>
    <w:rsid w:val="006467E5"/>
    <w:rsid w:val="00650642"/>
    <w:rsid w:val="00651E6D"/>
    <w:rsid w:val="0065237D"/>
    <w:rsid w:val="00652943"/>
    <w:rsid w:val="00653AB2"/>
    <w:rsid w:val="00653D2D"/>
    <w:rsid w:val="0065435E"/>
    <w:rsid w:val="00654551"/>
    <w:rsid w:val="00654F91"/>
    <w:rsid w:val="006550EC"/>
    <w:rsid w:val="006555E7"/>
    <w:rsid w:val="00655CCC"/>
    <w:rsid w:val="006560B6"/>
    <w:rsid w:val="0065689C"/>
    <w:rsid w:val="0065726D"/>
    <w:rsid w:val="006573F2"/>
    <w:rsid w:val="00661BA2"/>
    <w:rsid w:val="006628CB"/>
    <w:rsid w:val="00662AD0"/>
    <w:rsid w:val="00662F08"/>
    <w:rsid w:val="00663589"/>
    <w:rsid w:val="00663AF3"/>
    <w:rsid w:val="00664296"/>
    <w:rsid w:val="00664427"/>
    <w:rsid w:val="00664840"/>
    <w:rsid w:val="006649CD"/>
    <w:rsid w:val="006657E2"/>
    <w:rsid w:val="00665D75"/>
    <w:rsid w:val="00666059"/>
    <w:rsid w:val="0066684A"/>
    <w:rsid w:val="006703BE"/>
    <w:rsid w:val="006708E3"/>
    <w:rsid w:val="00670C51"/>
    <w:rsid w:val="00670DDC"/>
    <w:rsid w:val="006710FC"/>
    <w:rsid w:val="00671389"/>
    <w:rsid w:val="00671C20"/>
    <w:rsid w:val="00671EB4"/>
    <w:rsid w:val="0067264B"/>
    <w:rsid w:val="00673CDC"/>
    <w:rsid w:val="0067443B"/>
    <w:rsid w:val="0067455C"/>
    <w:rsid w:val="00674E49"/>
    <w:rsid w:val="00674EB6"/>
    <w:rsid w:val="00675E6E"/>
    <w:rsid w:val="00676B01"/>
    <w:rsid w:val="006770AA"/>
    <w:rsid w:val="00680450"/>
    <w:rsid w:val="0068098E"/>
    <w:rsid w:val="006810BD"/>
    <w:rsid w:val="00681350"/>
    <w:rsid w:val="0068160C"/>
    <w:rsid w:val="00682486"/>
    <w:rsid w:val="006833A7"/>
    <w:rsid w:val="00684CE6"/>
    <w:rsid w:val="00684E2B"/>
    <w:rsid w:val="006857A0"/>
    <w:rsid w:val="00685D6C"/>
    <w:rsid w:val="00685F9C"/>
    <w:rsid w:val="006861DD"/>
    <w:rsid w:val="006870CE"/>
    <w:rsid w:val="00687AF8"/>
    <w:rsid w:val="00687C7E"/>
    <w:rsid w:val="00687D3D"/>
    <w:rsid w:val="00690569"/>
    <w:rsid w:val="0069068D"/>
    <w:rsid w:val="00690FDA"/>
    <w:rsid w:val="006912F8"/>
    <w:rsid w:val="00691E61"/>
    <w:rsid w:val="00692180"/>
    <w:rsid w:val="0069248E"/>
    <w:rsid w:val="00693569"/>
    <w:rsid w:val="006937C6"/>
    <w:rsid w:val="00693C49"/>
    <w:rsid w:val="00693C5E"/>
    <w:rsid w:val="00693CEE"/>
    <w:rsid w:val="00694EEA"/>
    <w:rsid w:val="006955B4"/>
    <w:rsid w:val="00695DEF"/>
    <w:rsid w:val="00696476"/>
    <w:rsid w:val="006964D3"/>
    <w:rsid w:val="0069687C"/>
    <w:rsid w:val="00696C74"/>
    <w:rsid w:val="00697C9B"/>
    <w:rsid w:val="006A0909"/>
    <w:rsid w:val="006A10FA"/>
    <w:rsid w:val="006A12E0"/>
    <w:rsid w:val="006A3C13"/>
    <w:rsid w:val="006A3D6C"/>
    <w:rsid w:val="006A40E6"/>
    <w:rsid w:val="006A516B"/>
    <w:rsid w:val="006A51F0"/>
    <w:rsid w:val="006A5362"/>
    <w:rsid w:val="006A543A"/>
    <w:rsid w:val="006A5C07"/>
    <w:rsid w:val="006A75FA"/>
    <w:rsid w:val="006B07D5"/>
    <w:rsid w:val="006B1309"/>
    <w:rsid w:val="006B31E6"/>
    <w:rsid w:val="006B3923"/>
    <w:rsid w:val="006B3F3E"/>
    <w:rsid w:val="006B4AA2"/>
    <w:rsid w:val="006B4C4D"/>
    <w:rsid w:val="006B4F46"/>
    <w:rsid w:val="006B53C4"/>
    <w:rsid w:val="006B586B"/>
    <w:rsid w:val="006B5923"/>
    <w:rsid w:val="006B67D9"/>
    <w:rsid w:val="006B690F"/>
    <w:rsid w:val="006B6C14"/>
    <w:rsid w:val="006B7159"/>
    <w:rsid w:val="006B715E"/>
    <w:rsid w:val="006B7531"/>
    <w:rsid w:val="006B7BE0"/>
    <w:rsid w:val="006C18E1"/>
    <w:rsid w:val="006C1D6E"/>
    <w:rsid w:val="006C1E84"/>
    <w:rsid w:val="006C2EF6"/>
    <w:rsid w:val="006C3929"/>
    <w:rsid w:val="006C3A68"/>
    <w:rsid w:val="006C3B08"/>
    <w:rsid w:val="006C6AB1"/>
    <w:rsid w:val="006C6AFB"/>
    <w:rsid w:val="006C6E6B"/>
    <w:rsid w:val="006C714C"/>
    <w:rsid w:val="006C73D4"/>
    <w:rsid w:val="006D0427"/>
    <w:rsid w:val="006D115F"/>
    <w:rsid w:val="006D145F"/>
    <w:rsid w:val="006D1FBD"/>
    <w:rsid w:val="006D2000"/>
    <w:rsid w:val="006D2D39"/>
    <w:rsid w:val="006D2F31"/>
    <w:rsid w:val="006D323A"/>
    <w:rsid w:val="006D4250"/>
    <w:rsid w:val="006D4468"/>
    <w:rsid w:val="006D4E0E"/>
    <w:rsid w:val="006D5861"/>
    <w:rsid w:val="006D5CE2"/>
    <w:rsid w:val="006D5E1E"/>
    <w:rsid w:val="006D5FAE"/>
    <w:rsid w:val="006D7854"/>
    <w:rsid w:val="006E007F"/>
    <w:rsid w:val="006E06D1"/>
    <w:rsid w:val="006E122E"/>
    <w:rsid w:val="006E1313"/>
    <w:rsid w:val="006E154E"/>
    <w:rsid w:val="006E1CFF"/>
    <w:rsid w:val="006E25A9"/>
    <w:rsid w:val="006E2DC8"/>
    <w:rsid w:val="006E3190"/>
    <w:rsid w:val="006E5833"/>
    <w:rsid w:val="006E58CB"/>
    <w:rsid w:val="006E6B68"/>
    <w:rsid w:val="006E7089"/>
    <w:rsid w:val="006E7356"/>
    <w:rsid w:val="006E77C8"/>
    <w:rsid w:val="006F0F8C"/>
    <w:rsid w:val="006F0F9C"/>
    <w:rsid w:val="006F1306"/>
    <w:rsid w:val="006F149D"/>
    <w:rsid w:val="006F1A46"/>
    <w:rsid w:val="006F1C92"/>
    <w:rsid w:val="006F2156"/>
    <w:rsid w:val="006F2B5B"/>
    <w:rsid w:val="006F45A0"/>
    <w:rsid w:val="006F4F06"/>
    <w:rsid w:val="006F5A4E"/>
    <w:rsid w:val="006F5D37"/>
    <w:rsid w:val="006F6005"/>
    <w:rsid w:val="006F674E"/>
    <w:rsid w:val="007005EA"/>
    <w:rsid w:val="0070140C"/>
    <w:rsid w:val="0070220D"/>
    <w:rsid w:val="00702483"/>
    <w:rsid w:val="00703B6C"/>
    <w:rsid w:val="00703BB0"/>
    <w:rsid w:val="00704519"/>
    <w:rsid w:val="00704C40"/>
    <w:rsid w:val="00704C88"/>
    <w:rsid w:val="00704EA1"/>
    <w:rsid w:val="00705BE5"/>
    <w:rsid w:val="00705C40"/>
    <w:rsid w:val="00705F07"/>
    <w:rsid w:val="00706482"/>
    <w:rsid w:val="00706754"/>
    <w:rsid w:val="00706BEF"/>
    <w:rsid w:val="00706F37"/>
    <w:rsid w:val="00707028"/>
    <w:rsid w:val="00707ECE"/>
    <w:rsid w:val="007106C6"/>
    <w:rsid w:val="00710CE8"/>
    <w:rsid w:val="00710E8A"/>
    <w:rsid w:val="00711350"/>
    <w:rsid w:val="00711538"/>
    <w:rsid w:val="007116BC"/>
    <w:rsid w:val="00711961"/>
    <w:rsid w:val="00711CA6"/>
    <w:rsid w:val="0071242D"/>
    <w:rsid w:val="00713B15"/>
    <w:rsid w:val="00713DA0"/>
    <w:rsid w:val="00714A91"/>
    <w:rsid w:val="00715922"/>
    <w:rsid w:val="00715D2F"/>
    <w:rsid w:val="007165CE"/>
    <w:rsid w:val="00716AC1"/>
    <w:rsid w:val="00717AE5"/>
    <w:rsid w:val="00717CEB"/>
    <w:rsid w:val="0072035D"/>
    <w:rsid w:val="00720968"/>
    <w:rsid w:val="00721705"/>
    <w:rsid w:val="00721B7A"/>
    <w:rsid w:val="00721D12"/>
    <w:rsid w:val="00721F8B"/>
    <w:rsid w:val="007236E0"/>
    <w:rsid w:val="007237CE"/>
    <w:rsid w:val="00724619"/>
    <w:rsid w:val="00724688"/>
    <w:rsid w:val="00725BC5"/>
    <w:rsid w:val="00725BF4"/>
    <w:rsid w:val="007260A9"/>
    <w:rsid w:val="00726C1D"/>
    <w:rsid w:val="00726F84"/>
    <w:rsid w:val="007272F1"/>
    <w:rsid w:val="00727565"/>
    <w:rsid w:val="007301B1"/>
    <w:rsid w:val="0073062D"/>
    <w:rsid w:val="0073093B"/>
    <w:rsid w:val="0073254D"/>
    <w:rsid w:val="007340F3"/>
    <w:rsid w:val="007347BB"/>
    <w:rsid w:val="0073500E"/>
    <w:rsid w:val="00735704"/>
    <w:rsid w:val="00736A49"/>
    <w:rsid w:val="007374FD"/>
    <w:rsid w:val="007376C9"/>
    <w:rsid w:val="007419A1"/>
    <w:rsid w:val="00743B71"/>
    <w:rsid w:val="00743C2D"/>
    <w:rsid w:val="00743C3A"/>
    <w:rsid w:val="00743E36"/>
    <w:rsid w:val="00743F05"/>
    <w:rsid w:val="007441C1"/>
    <w:rsid w:val="007446F7"/>
    <w:rsid w:val="00744C68"/>
    <w:rsid w:val="00744EBB"/>
    <w:rsid w:val="00745B0A"/>
    <w:rsid w:val="00745DBE"/>
    <w:rsid w:val="00746761"/>
    <w:rsid w:val="007468AC"/>
    <w:rsid w:val="00746AE2"/>
    <w:rsid w:val="007475E1"/>
    <w:rsid w:val="00750C82"/>
    <w:rsid w:val="00750E3A"/>
    <w:rsid w:val="0075152A"/>
    <w:rsid w:val="00752035"/>
    <w:rsid w:val="00752111"/>
    <w:rsid w:val="0075273B"/>
    <w:rsid w:val="00756684"/>
    <w:rsid w:val="007600C9"/>
    <w:rsid w:val="0076100C"/>
    <w:rsid w:val="00761127"/>
    <w:rsid w:val="007612A5"/>
    <w:rsid w:val="007618BF"/>
    <w:rsid w:val="00761F5D"/>
    <w:rsid w:val="00762D04"/>
    <w:rsid w:val="00763323"/>
    <w:rsid w:val="007635A8"/>
    <w:rsid w:val="00763CAE"/>
    <w:rsid w:val="00763F32"/>
    <w:rsid w:val="00763F95"/>
    <w:rsid w:val="007651ED"/>
    <w:rsid w:val="007667E4"/>
    <w:rsid w:val="00766C87"/>
    <w:rsid w:val="007674AB"/>
    <w:rsid w:val="007679ED"/>
    <w:rsid w:val="00771043"/>
    <w:rsid w:val="0077272B"/>
    <w:rsid w:val="00773AF7"/>
    <w:rsid w:val="00773C45"/>
    <w:rsid w:val="00774FFD"/>
    <w:rsid w:val="00777ADF"/>
    <w:rsid w:val="00777B00"/>
    <w:rsid w:val="00780259"/>
    <w:rsid w:val="00780378"/>
    <w:rsid w:val="0078085E"/>
    <w:rsid w:val="00781BD4"/>
    <w:rsid w:val="00782562"/>
    <w:rsid w:val="007828B4"/>
    <w:rsid w:val="00782CC1"/>
    <w:rsid w:val="007838DE"/>
    <w:rsid w:val="00784832"/>
    <w:rsid w:val="00784EA0"/>
    <w:rsid w:val="00785C75"/>
    <w:rsid w:val="00785D77"/>
    <w:rsid w:val="00786111"/>
    <w:rsid w:val="00787116"/>
    <w:rsid w:val="007906AD"/>
    <w:rsid w:val="00790963"/>
    <w:rsid w:val="0079150B"/>
    <w:rsid w:val="0079154B"/>
    <w:rsid w:val="00791EED"/>
    <w:rsid w:val="00791F1E"/>
    <w:rsid w:val="007927BE"/>
    <w:rsid w:val="00792851"/>
    <w:rsid w:val="007935B8"/>
    <w:rsid w:val="00794ADE"/>
    <w:rsid w:val="00794F3D"/>
    <w:rsid w:val="00795CE9"/>
    <w:rsid w:val="00796045"/>
    <w:rsid w:val="007968AC"/>
    <w:rsid w:val="007969AB"/>
    <w:rsid w:val="007973D8"/>
    <w:rsid w:val="00797801"/>
    <w:rsid w:val="007A0861"/>
    <w:rsid w:val="007A0B39"/>
    <w:rsid w:val="007A14A4"/>
    <w:rsid w:val="007A168F"/>
    <w:rsid w:val="007A2346"/>
    <w:rsid w:val="007A28E4"/>
    <w:rsid w:val="007A3BB3"/>
    <w:rsid w:val="007A3CAB"/>
    <w:rsid w:val="007A3F91"/>
    <w:rsid w:val="007A3F9C"/>
    <w:rsid w:val="007A509B"/>
    <w:rsid w:val="007A5A9A"/>
    <w:rsid w:val="007A5AD1"/>
    <w:rsid w:val="007A5B7B"/>
    <w:rsid w:val="007A5E1E"/>
    <w:rsid w:val="007A6254"/>
    <w:rsid w:val="007A65A9"/>
    <w:rsid w:val="007A7FD8"/>
    <w:rsid w:val="007B0128"/>
    <w:rsid w:val="007B0635"/>
    <w:rsid w:val="007B0A06"/>
    <w:rsid w:val="007B0B24"/>
    <w:rsid w:val="007B0F8B"/>
    <w:rsid w:val="007B19F5"/>
    <w:rsid w:val="007B1C83"/>
    <w:rsid w:val="007B1EE8"/>
    <w:rsid w:val="007B4181"/>
    <w:rsid w:val="007B4F2A"/>
    <w:rsid w:val="007B5746"/>
    <w:rsid w:val="007B58AB"/>
    <w:rsid w:val="007B5C5C"/>
    <w:rsid w:val="007B6078"/>
    <w:rsid w:val="007B6CE0"/>
    <w:rsid w:val="007B7B37"/>
    <w:rsid w:val="007B7C41"/>
    <w:rsid w:val="007B7D85"/>
    <w:rsid w:val="007C05C5"/>
    <w:rsid w:val="007C0715"/>
    <w:rsid w:val="007C0721"/>
    <w:rsid w:val="007C0B04"/>
    <w:rsid w:val="007C112A"/>
    <w:rsid w:val="007C11E9"/>
    <w:rsid w:val="007C238B"/>
    <w:rsid w:val="007C2802"/>
    <w:rsid w:val="007C3E5A"/>
    <w:rsid w:val="007C4115"/>
    <w:rsid w:val="007C433E"/>
    <w:rsid w:val="007C4452"/>
    <w:rsid w:val="007C4B3C"/>
    <w:rsid w:val="007C4DB1"/>
    <w:rsid w:val="007C5CF9"/>
    <w:rsid w:val="007C6046"/>
    <w:rsid w:val="007C605A"/>
    <w:rsid w:val="007C637C"/>
    <w:rsid w:val="007C6F0C"/>
    <w:rsid w:val="007D0292"/>
    <w:rsid w:val="007D136C"/>
    <w:rsid w:val="007D1FCE"/>
    <w:rsid w:val="007D21AC"/>
    <w:rsid w:val="007D24B0"/>
    <w:rsid w:val="007D3882"/>
    <w:rsid w:val="007D39E4"/>
    <w:rsid w:val="007D3FE7"/>
    <w:rsid w:val="007D4CFC"/>
    <w:rsid w:val="007D568A"/>
    <w:rsid w:val="007D574E"/>
    <w:rsid w:val="007D57C0"/>
    <w:rsid w:val="007D61F0"/>
    <w:rsid w:val="007D67CB"/>
    <w:rsid w:val="007D6BFE"/>
    <w:rsid w:val="007E02FB"/>
    <w:rsid w:val="007E176C"/>
    <w:rsid w:val="007E2046"/>
    <w:rsid w:val="007E22D4"/>
    <w:rsid w:val="007E2894"/>
    <w:rsid w:val="007E3598"/>
    <w:rsid w:val="007E3883"/>
    <w:rsid w:val="007E4876"/>
    <w:rsid w:val="007E48CD"/>
    <w:rsid w:val="007E4ACB"/>
    <w:rsid w:val="007E4B83"/>
    <w:rsid w:val="007E4FBB"/>
    <w:rsid w:val="007E55BF"/>
    <w:rsid w:val="007E59E3"/>
    <w:rsid w:val="007E5E39"/>
    <w:rsid w:val="007E6089"/>
    <w:rsid w:val="007E652D"/>
    <w:rsid w:val="007E71B1"/>
    <w:rsid w:val="007E7B4E"/>
    <w:rsid w:val="007E7F02"/>
    <w:rsid w:val="007F0292"/>
    <w:rsid w:val="007F0722"/>
    <w:rsid w:val="007F0AB7"/>
    <w:rsid w:val="007F0CE2"/>
    <w:rsid w:val="007F0EFF"/>
    <w:rsid w:val="007F10D4"/>
    <w:rsid w:val="007F1375"/>
    <w:rsid w:val="007F1AFD"/>
    <w:rsid w:val="007F30E4"/>
    <w:rsid w:val="007F4DA6"/>
    <w:rsid w:val="007F6255"/>
    <w:rsid w:val="007F6B22"/>
    <w:rsid w:val="0080064F"/>
    <w:rsid w:val="00801315"/>
    <w:rsid w:val="00801864"/>
    <w:rsid w:val="00801B85"/>
    <w:rsid w:val="00803850"/>
    <w:rsid w:val="008039E8"/>
    <w:rsid w:val="0080411A"/>
    <w:rsid w:val="00804385"/>
    <w:rsid w:val="00804E0E"/>
    <w:rsid w:val="008051EB"/>
    <w:rsid w:val="00805746"/>
    <w:rsid w:val="0080588E"/>
    <w:rsid w:val="00805AFD"/>
    <w:rsid w:val="00806397"/>
    <w:rsid w:val="008078D8"/>
    <w:rsid w:val="0080798E"/>
    <w:rsid w:val="00807B9F"/>
    <w:rsid w:val="00811BD9"/>
    <w:rsid w:val="00811D5B"/>
    <w:rsid w:val="00813C51"/>
    <w:rsid w:val="008154A1"/>
    <w:rsid w:val="00815794"/>
    <w:rsid w:val="00816CCB"/>
    <w:rsid w:val="00817572"/>
    <w:rsid w:val="00817713"/>
    <w:rsid w:val="00817972"/>
    <w:rsid w:val="008208C3"/>
    <w:rsid w:val="008218FF"/>
    <w:rsid w:val="008220F1"/>
    <w:rsid w:val="0082340B"/>
    <w:rsid w:val="00823D6A"/>
    <w:rsid w:val="00825BA0"/>
    <w:rsid w:val="00827690"/>
    <w:rsid w:val="00827B29"/>
    <w:rsid w:val="00827DB6"/>
    <w:rsid w:val="008304B2"/>
    <w:rsid w:val="00830999"/>
    <w:rsid w:val="00830D5E"/>
    <w:rsid w:val="00830F69"/>
    <w:rsid w:val="00831940"/>
    <w:rsid w:val="00831FDD"/>
    <w:rsid w:val="008324D9"/>
    <w:rsid w:val="00833418"/>
    <w:rsid w:val="0083387F"/>
    <w:rsid w:val="00834458"/>
    <w:rsid w:val="00834AEA"/>
    <w:rsid w:val="00835841"/>
    <w:rsid w:val="00835BF8"/>
    <w:rsid w:val="00835FB7"/>
    <w:rsid w:val="00836041"/>
    <w:rsid w:val="008367AC"/>
    <w:rsid w:val="00836B7B"/>
    <w:rsid w:val="00837465"/>
    <w:rsid w:val="0084002E"/>
    <w:rsid w:val="00840159"/>
    <w:rsid w:val="00840621"/>
    <w:rsid w:val="00841243"/>
    <w:rsid w:val="00841457"/>
    <w:rsid w:val="0084297D"/>
    <w:rsid w:val="00842BAA"/>
    <w:rsid w:val="00842D8F"/>
    <w:rsid w:val="0084374E"/>
    <w:rsid w:val="00844080"/>
    <w:rsid w:val="008440D3"/>
    <w:rsid w:val="00844842"/>
    <w:rsid w:val="0084493E"/>
    <w:rsid w:val="00844A53"/>
    <w:rsid w:val="00844B99"/>
    <w:rsid w:val="00844DD0"/>
    <w:rsid w:val="008455C8"/>
    <w:rsid w:val="00846407"/>
    <w:rsid w:val="0084766C"/>
    <w:rsid w:val="00847739"/>
    <w:rsid w:val="0085006A"/>
    <w:rsid w:val="00850127"/>
    <w:rsid w:val="0085089F"/>
    <w:rsid w:val="008519FE"/>
    <w:rsid w:val="0085206E"/>
    <w:rsid w:val="00852273"/>
    <w:rsid w:val="0085293D"/>
    <w:rsid w:val="00852AD4"/>
    <w:rsid w:val="00852BA8"/>
    <w:rsid w:val="00852BF0"/>
    <w:rsid w:val="008530E3"/>
    <w:rsid w:val="00853495"/>
    <w:rsid w:val="00853718"/>
    <w:rsid w:val="00853B73"/>
    <w:rsid w:val="008541EF"/>
    <w:rsid w:val="008557A2"/>
    <w:rsid w:val="00855E73"/>
    <w:rsid w:val="00856428"/>
    <w:rsid w:val="00856AC7"/>
    <w:rsid w:val="00856FA4"/>
    <w:rsid w:val="00857421"/>
    <w:rsid w:val="00857FE4"/>
    <w:rsid w:val="00860863"/>
    <w:rsid w:val="00860869"/>
    <w:rsid w:val="00860A7A"/>
    <w:rsid w:val="00860E60"/>
    <w:rsid w:val="0086102A"/>
    <w:rsid w:val="0086162B"/>
    <w:rsid w:val="00861710"/>
    <w:rsid w:val="00861D5C"/>
    <w:rsid w:val="00861E7C"/>
    <w:rsid w:val="008626C2"/>
    <w:rsid w:val="00862C93"/>
    <w:rsid w:val="0086429C"/>
    <w:rsid w:val="008649BA"/>
    <w:rsid w:val="00865207"/>
    <w:rsid w:val="008656A7"/>
    <w:rsid w:val="00865FA3"/>
    <w:rsid w:val="00866231"/>
    <w:rsid w:val="00866541"/>
    <w:rsid w:val="00871262"/>
    <w:rsid w:val="0087170E"/>
    <w:rsid w:val="00871D4E"/>
    <w:rsid w:val="00871E7B"/>
    <w:rsid w:val="008721BB"/>
    <w:rsid w:val="00872AAA"/>
    <w:rsid w:val="008734E7"/>
    <w:rsid w:val="008745BE"/>
    <w:rsid w:val="0087566D"/>
    <w:rsid w:val="00875B50"/>
    <w:rsid w:val="00875B51"/>
    <w:rsid w:val="00875F2D"/>
    <w:rsid w:val="008762E7"/>
    <w:rsid w:val="008764DC"/>
    <w:rsid w:val="00881C17"/>
    <w:rsid w:val="00881D10"/>
    <w:rsid w:val="00881E4C"/>
    <w:rsid w:val="008828ED"/>
    <w:rsid w:val="00882CC2"/>
    <w:rsid w:val="00883103"/>
    <w:rsid w:val="0088325A"/>
    <w:rsid w:val="00883930"/>
    <w:rsid w:val="00884535"/>
    <w:rsid w:val="00885A20"/>
    <w:rsid w:val="008902BE"/>
    <w:rsid w:val="0089038F"/>
    <w:rsid w:val="00890CDA"/>
    <w:rsid w:val="00891BBA"/>
    <w:rsid w:val="00891BD9"/>
    <w:rsid w:val="00892079"/>
    <w:rsid w:val="008928A8"/>
    <w:rsid w:val="00892B90"/>
    <w:rsid w:val="00894311"/>
    <w:rsid w:val="0089598D"/>
    <w:rsid w:val="008959AD"/>
    <w:rsid w:val="00895FB5"/>
    <w:rsid w:val="00896535"/>
    <w:rsid w:val="00896683"/>
    <w:rsid w:val="00896C01"/>
    <w:rsid w:val="00896E71"/>
    <w:rsid w:val="0089750B"/>
    <w:rsid w:val="00897589"/>
    <w:rsid w:val="008A0C99"/>
    <w:rsid w:val="008A0D4F"/>
    <w:rsid w:val="008A1CC3"/>
    <w:rsid w:val="008A32FC"/>
    <w:rsid w:val="008A39D7"/>
    <w:rsid w:val="008A3B72"/>
    <w:rsid w:val="008A452D"/>
    <w:rsid w:val="008A55DE"/>
    <w:rsid w:val="008A5705"/>
    <w:rsid w:val="008A5C34"/>
    <w:rsid w:val="008A63A9"/>
    <w:rsid w:val="008A7073"/>
    <w:rsid w:val="008A708C"/>
    <w:rsid w:val="008A79F0"/>
    <w:rsid w:val="008A7F7E"/>
    <w:rsid w:val="008B04DB"/>
    <w:rsid w:val="008B09B4"/>
    <w:rsid w:val="008B10BC"/>
    <w:rsid w:val="008B186F"/>
    <w:rsid w:val="008B1B11"/>
    <w:rsid w:val="008B1B9B"/>
    <w:rsid w:val="008B1DF4"/>
    <w:rsid w:val="008B27FD"/>
    <w:rsid w:val="008B2D9F"/>
    <w:rsid w:val="008B2E89"/>
    <w:rsid w:val="008B2FDB"/>
    <w:rsid w:val="008B3AF2"/>
    <w:rsid w:val="008B446D"/>
    <w:rsid w:val="008B515D"/>
    <w:rsid w:val="008B51CB"/>
    <w:rsid w:val="008B5D31"/>
    <w:rsid w:val="008B6705"/>
    <w:rsid w:val="008B775A"/>
    <w:rsid w:val="008B7D80"/>
    <w:rsid w:val="008C04EB"/>
    <w:rsid w:val="008C22F3"/>
    <w:rsid w:val="008C3223"/>
    <w:rsid w:val="008C3FD0"/>
    <w:rsid w:val="008C435F"/>
    <w:rsid w:val="008C4430"/>
    <w:rsid w:val="008C4F01"/>
    <w:rsid w:val="008C5152"/>
    <w:rsid w:val="008C5C7A"/>
    <w:rsid w:val="008C710E"/>
    <w:rsid w:val="008D06E4"/>
    <w:rsid w:val="008D140E"/>
    <w:rsid w:val="008D1484"/>
    <w:rsid w:val="008D29E7"/>
    <w:rsid w:val="008D387C"/>
    <w:rsid w:val="008D482D"/>
    <w:rsid w:val="008D4CB6"/>
    <w:rsid w:val="008D5104"/>
    <w:rsid w:val="008D534D"/>
    <w:rsid w:val="008D544F"/>
    <w:rsid w:val="008D75F4"/>
    <w:rsid w:val="008D795D"/>
    <w:rsid w:val="008D7B07"/>
    <w:rsid w:val="008E04FD"/>
    <w:rsid w:val="008E0D8F"/>
    <w:rsid w:val="008E0F4E"/>
    <w:rsid w:val="008E1E94"/>
    <w:rsid w:val="008E2D99"/>
    <w:rsid w:val="008E30D4"/>
    <w:rsid w:val="008E38B0"/>
    <w:rsid w:val="008E3C90"/>
    <w:rsid w:val="008E3DD5"/>
    <w:rsid w:val="008E4823"/>
    <w:rsid w:val="008E4A60"/>
    <w:rsid w:val="008E53FD"/>
    <w:rsid w:val="008E5D0E"/>
    <w:rsid w:val="008E744D"/>
    <w:rsid w:val="008E7AD0"/>
    <w:rsid w:val="008F01ED"/>
    <w:rsid w:val="008F1E08"/>
    <w:rsid w:val="008F30F4"/>
    <w:rsid w:val="008F44F1"/>
    <w:rsid w:val="008F58E1"/>
    <w:rsid w:val="008F643B"/>
    <w:rsid w:val="008F67E5"/>
    <w:rsid w:val="008F6E05"/>
    <w:rsid w:val="008F6FC8"/>
    <w:rsid w:val="008F7B17"/>
    <w:rsid w:val="009001FA"/>
    <w:rsid w:val="0090045D"/>
    <w:rsid w:val="00900906"/>
    <w:rsid w:val="00900D8F"/>
    <w:rsid w:val="00901229"/>
    <w:rsid w:val="009014E3"/>
    <w:rsid w:val="0090155D"/>
    <w:rsid w:val="00901BC6"/>
    <w:rsid w:val="00901FEC"/>
    <w:rsid w:val="009020ED"/>
    <w:rsid w:val="009026E8"/>
    <w:rsid w:val="00902FDD"/>
    <w:rsid w:val="00905EA6"/>
    <w:rsid w:val="00905EEF"/>
    <w:rsid w:val="00906919"/>
    <w:rsid w:val="00906EB7"/>
    <w:rsid w:val="00907FE6"/>
    <w:rsid w:val="009102BF"/>
    <w:rsid w:val="00910B4A"/>
    <w:rsid w:val="00911490"/>
    <w:rsid w:val="009115F2"/>
    <w:rsid w:val="00911B11"/>
    <w:rsid w:val="00914ADB"/>
    <w:rsid w:val="00914F7B"/>
    <w:rsid w:val="0091515C"/>
    <w:rsid w:val="00915196"/>
    <w:rsid w:val="00917182"/>
    <w:rsid w:val="00920251"/>
    <w:rsid w:val="00920259"/>
    <w:rsid w:val="00920436"/>
    <w:rsid w:val="009218E9"/>
    <w:rsid w:val="00921CFD"/>
    <w:rsid w:val="00921F7F"/>
    <w:rsid w:val="0092262D"/>
    <w:rsid w:val="009229B3"/>
    <w:rsid w:val="00922EDA"/>
    <w:rsid w:val="0092381D"/>
    <w:rsid w:val="009239C0"/>
    <w:rsid w:val="00923B25"/>
    <w:rsid w:val="0092402E"/>
    <w:rsid w:val="009259BA"/>
    <w:rsid w:val="00926451"/>
    <w:rsid w:val="00926C0A"/>
    <w:rsid w:val="00926D61"/>
    <w:rsid w:val="00926FCB"/>
    <w:rsid w:val="009303BB"/>
    <w:rsid w:val="009305E9"/>
    <w:rsid w:val="0093108A"/>
    <w:rsid w:val="009319EF"/>
    <w:rsid w:val="00931A50"/>
    <w:rsid w:val="00931B6D"/>
    <w:rsid w:val="00931E6D"/>
    <w:rsid w:val="0093288F"/>
    <w:rsid w:val="0093311A"/>
    <w:rsid w:val="009346D0"/>
    <w:rsid w:val="009351C8"/>
    <w:rsid w:val="009363D6"/>
    <w:rsid w:val="009369A6"/>
    <w:rsid w:val="00936E38"/>
    <w:rsid w:val="00937433"/>
    <w:rsid w:val="00937648"/>
    <w:rsid w:val="009376DF"/>
    <w:rsid w:val="0093795C"/>
    <w:rsid w:val="00937F57"/>
    <w:rsid w:val="0094031E"/>
    <w:rsid w:val="00940C13"/>
    <w:rsid w:val="00940D64"/>
    <w:rsid w:val="009419B4"/>
    <w:rsid w:val="00941A4C"/>
    <w:rsid w:val="00941FE8"/>
    <w:rsid w:val="00942645"/>
    <w:rsid w:val="009461E6"/>
    <w:rsid w:val="009465C2"/>
    <w:rsid w:val="0094685E"/>
    <w:rsid w:val="0094718B"/>
    <w:rsid w:val="009473F4"/>
    <w:rsid w:val="00950A3A"/>
    <w:rsid w:val="0095153D"/>
    <w:rsid w:val="0095270D"/>
    <w:rsid w:val="00952C0C"/>
    <w:rsid w:val="00952CC5"/>
    <w:rsid w:val="009530A7"/>
    <w:rsid w:val="0095340A"/>
    <w:rsid w:val="00953AF6"/>
    <w:rsid w:val="0095423E"/>
    <w:rsid w:val="0095454A"/>
    <w:rsid w:val="00954581"/>
    <w:rsid w:val="0095466C"/>
    <w:rsid w:val="00954750"/>
    <w:rsid w:val="00954E5B"/>
    <w:rsid w:val="00955100"/>
    <w:rsid w:val="00955316"/>
    <w:rsid w:val="00955B33"/>
    <w:rsid w:val="00955E45"/>
    <w:rsid w:val="009564A7"/>
    <w:rsid w:val="009576BC"/>
    <w:rsid w:val="00957899"/>
    <w:rsid w:val="00957927"/>
    <w:rsid w:val="00960357"/>
    <w:rsid w:val="00960C1B"/>
    <w:rsid w:val="00960CE7"/>
    <w:rsid w:val="0096168C"/>
    <w:rsid w:val="00961840"/>
    <w:rsid w:val="009625E3"/>
    <w:rsid w:val="00962F2D"/>
    <w:rsid w:val="00963A7A"/>
    <w:rsid w:val="00964464"/>
    <w:rsid w:val="009644B5"/>
    <w:rsid w:val="0096543A"/>
    <w:rsid w:val="00966C6C"/>
    <w:rsid w:val="009672CD"/>
    <w:rsid w:val="00971810"/>
    <w:rsid w:val="009719DF"/>
    <w:rsid w:val="00972266"/>
    <w:rsid w:val="00972996"/>
    <w:rsid w:val="009730B4"/>
    <w:rsid w:val="0097320E"/>
    <w:rsid w:val="009732B8"/>
    <w:rsid w:val="00974647"/>
    <w:rsid w:val="0097514A"/>
    <w:rsid w:val="009759C2"/>
    <w:rsid w:val="00975C72"/>
    <w:rsid w:val="00976869"/>
    <w:rsid w:val="00976A7D"/>
    <w:rsid w:val="00977740"/>
    <w:rsid w:val="00977CB4"/>
    <w:rsid w:val="009809B8"/>
    <w:rsid w:val="00981086"/>
    <w:rsid w:val="009818AF"/>
    <w:rsid w:val="00981B1C"/>
    <w:rsid w:val="00981F76"/>
    <w:rsid w:val="0098222D"/>
    <w:rsid w:val="009842F3"/>
    <w:rsid w:val="00984B1A"/>
    <w:rsid w:val="00984EBF"/>
    <w:rsid w:val="00985099"/>
    <w:rsid w:val="0098516F"/>
    <w:rsid w:val="00985D32"/>
    <w:rsid w:val="00986514"/>
    <w:rsid w:val="00986FCC"/>
    <w:rsid w:val="00990FD6"/>
    <w:rsid w:val="00991873"/>
    <w:rsid w:val="00992BF4"/>
    <w:rsid w:val="009935C3"/>
    <w:rsid w:val="0099421F"/>
    <w:rsid w:val="00994D33"/>
    <w:rsid w:val="00994FC8"/>
    <w:rsid w:val="00996A7D"/>
    <w:rsid w:val="00997B77"/>
    <w:rsid w:val="00997D60"/>
    <w:rsid w:val="009A0346"/>
    <w:rsid w:val="009A0DE3"/>
    <w:rsid w:val="009A1643"/>
    <w:rsid w:val="009A215A"/>
    <w:rsid w:val="009A26B9"/>
    <w:rsid w:val="009A2FC3"/>
    <w:rsid w:val="009A4038"/>
    <w:rsid w:val="009A49D3"/>
    <w:rsid w:val="009A4F1B"/>
    <w:rsid w:val="009A4F8F"/>
    <w:rsid w:val="009A6142"/>
    <w:rsid w:val="009A66C5"/>
    <w:rsid w:val="009A66E7"/>
    <w:rsid w:val="009A7578"/>
    <w:rsid w:val="009A79BA"/>
    <w:rsid w:val="009B01DA"/>
    <w:rsid w:val="009B10F9"/>
    <w:rsid w:val="009B14D1"/>
    <w:rsid w:val="009B1534"/>
    <w:rsid w:val="009B1A40"/>
    <w:rsid w:val="009B2071"/>
    <w:rsid w:val="009B293C"/>
    <w:rsid w:val="009B4447"/>
    <w:rsid w:val="009B4556"/>
    <w:rsid w:val="009B4963"/>
    <w:rsid w:val="009B4A3B"/>
    <w:rsid w:val="009B5304"/>
    <w:rsid w:val="009B5902"/>
    <w:rsid w:val="009B6023"/>
    <w:rsid w:val="009B69D3"/>
    <w:rsid w:val="009B721E"/>
    <w:rsid w:val="009B77DE"/>
    <w:rsid w:val="009B7928"/>
    <w:rsid w:val="009B7BA7"/>
    <w:rsid w:val="009B7C01"/>
    <w:rsid w:val="009C0938"/>
    <w:rsid w:val="009C0C22"/>
    <w:rsid w:val="009C12A1"/>
    <w:rsid w:val="009C15D9"/>
    <w:rsid w:val="009C1A1D"/>
    <w:rsid w:val="009C1D26"/>
    <w:rsid w:val="009C1F85"/>
    <w:rsid w:val="009C22C8"/>
    <w:rsid w:val="009C3CD4"/>
    <w:rsid w:val="009C3F82"/>
    <w:rsid w:val="009C582A"/>
    <w:rsid w:val="009C5C56"/>
    <w:rsid w:val="009C72DD"/>
    <w:rsid w:val="009C78FD"/>
    <w:rsid w:val="009C7DF5"/>
    <w:rsid w:val="009D056C"/>
    <w:rsid w:val="009D0588"/>
    <w:rsid w:val="009D060F"/>
    <w:rsid w:val="009D0A91"/>
    <w:rsid w:val="009D1ADE"/>
    <w:rsid w:val="009D2666"/>
    <w:rsid w:val="009D297C"/>
    <w:rsid w:val="009D3652"/>
    <w:rsid w:val="009D37CA"/>
    <w:rsid w:val="009D4229"/>
    <w:rsid w:val="009D4268"/>
    <w:rsid w:val="009D5597"/>
    <w:rsid w:val="009D5DE9"/>
    <w:rsid w:val="009E00AE"/>
    <w:rsid w:val="009E09D0"/>
    <w:rsid w:val="009E0C9F"/>
    <w:rsid w:val="009E1181"/>
    <w:rsid w:val="009E124A"/>
    <w:rsid w:val="009E1283"/>
    <w:rsid w:val="009E31A1"/>
    <w:rsid w:val="009E337A"/>
    <w:rsid w:val="009E3A7F"/>
    <w:rsid w:val="009E48F5"/>
    <w:rsid w:val="009E4C9B"/>
    <w:rsid w:val="009E4DFC"/>
    <w:rsid w:val="009E5789"/>
    <w:rsid w:val="009E57B1"/>
    <w:rsid w:val="009E6379"/>
    <w:rsid w:val="009E65B7"/>
    <w:rsid w:val="009E6A71"/>
    <w:rsid w:val="009E7FDA"/>
    <w:rsid w:val="009F020F"/>
    <w:rsid w:val="009F077E"/>
    <w:rsid w:val="009F207E"/>
    <w:rsid w:val="009F32C5"/>
    <w:rsid w:val="009F3B63"/>
    <w:rsid w:val="009F3B79"/>
    <w:rsid w:val="009F40D5"/>
    <w:rsid w:val="009F43E2"/>
    <w:rsid w:val="009F491F"/>
    <w:rsid w:val="009F5473"/>
    <w:rsid w:val="009F5613"/>
    <w:rsid w:val="009F59A5"/>
    <w:rsid w:val="009F6292"/>
    <w:rsid w:val="009F6EC5"/>
    <w:rsid w:val="009F7809"/>
    <w:rsid w:val="009F7822"/>
    <w:rsid w:val="009F7AF5"/>
    <w:rsid w:val="00A00613"/>
    <w:rsid w:val="00A006F1"/>
    <w:rsid w:val="00A007A7"/>
    <w:rsid w:val="00A00D14"/>
    <w:rsid w:val="00A01408"/>
    <w:rsid w:val="00A01E0D"/>
    <w:rsid w:val="00A02457"/>
    <w:rsid w:val="00A02AA8"/>
    <w:rsid w:val="00A03190"/>
    <w:rsid w:val="00A03A9E"/>
    <w:rsid w:val="00A0404B"/>
    <w:rsid w:val="00A044BB"/>
    <w:rsid w:val="00A06037"/>
    <w:rsid w:val="00A06F66"/>
    <w:rsid w:val="00A0798C"/>
    <w:rsid w:val="00A07BDD"/>
    <w:rsid w:val="00A07F12"/>
    <w:rsid w:val="00A1105B"/>
    <w:rsid w:val="00A11AAB"/>
    <w:rsid w:val="00A1213C"/>
    <w:rsid w:val="00A130E8"/>
    <w:rsid w:val="00A1371B"/>
    <w:rsid w:val="00A14675"/>
    <w:rsid w:val="00A14D5F"/>
    <w:rsid w:val="00A15B6B"/>
    <w:rsid w:val="00A15EB4"/>
    <w:rsid w:val="00A16172"/>
    <w:rsid w:val="00A16876"/>
    <w:rsid w:val="00A17FD1"/>
    <w:rsid w:val="00A200AA"/>
    <w:rsid w:val="00A20558"/>
    <w:rsid w:val="00A20623"/>
    <w:rsid w:val="00A20669"/>
    <w:rsid w:val="00A211DD"/>
    <w:rsid w:val="00A2186F"/>
    <w:rsid w:val="00A2270B"/>
    <w:rsid w:val="00A23093"/>
    <w:rsid w:val="00A23417"/>
    <w:rsid w:val="00A23B89"/>
    <w:rsid w:val="00A23C4F"/>
    <w:rsid w:val="00A23FE3"/>
    <w:rsid w:val="00A24227"/>
    <w:rsid w:val="00A248C3"/>
    <w:rsid w:val="00A2496E"/>
    <w:rsid w:val="00A2515A"/>
    <w:rsid w:val="00A253E8"/>
    <w:rsid w:val="00A258B7"/>
    <w:rsid w:val="00A25A0C"/>
    <w:rsid w:val="00A25A83"/>
    <w:rsid w:val="00A262B6"/>
    <w:rsid w:val="00A27FB8"/>
    <w:rsid w:val="00A305AD"/>
    <w:rsid w:val="00A30865"/>
    <w:rsid w:val="00A314B6"/>
    <w:rsid w:val="00A31DE7"/>
    <w:rsid w:val="00A31FE2"/>
    <w:rsid w:val="00A32743"/>
    <w:rsid w:val="00A327CC"/>
    <w:rsid w:val="00A332D8"/>
    <w:rsid w:val="00A34C51"/>
    <w:rsid w:val="00A361A2"/>
    <w:rsid w:val="00A36444"/>
    <w:rsid w:val="00A36CD4"/>
    <w:rsid w:val="00A37791"/>
    <w:rsid w:val="00A40356"/>
    <w:rsid w:val="00A40FFB"/>
    <w:rsid w:val="00A41096"/>
    <w:rsid w:val="00A41468"/>
    <w:rsid w:val="00A414A9"/>
    <w:rsid w:val="00A41624"/>
    <w:rsid w:val="00A425DB"/>
    <w:rsid w:val="00A4277B"/>
    <w:rsid w:val="00A44141"/>
    <w:rsid w:val="00A44CCA"/>
    <w:rsid w:val="00A44D75"/>
    <w:rsid w:val="00A45B77"/>
    <w:rsid w:val="00A45FA0"/>
    <w:rsid w:val="00A47CF1"/>
    <w:rsid w:val="00A50418"/>
    <w:rsid w:val="00A50AFD"/>
    <w:rsid w:val="00A50B17"/>
    <w:rsid w:val="00A52C53"/>
    <w:rsid w:val="00A538B7"/>
    <w:rsid w:val="00A53A9B"/>
    <w:rsid w:val="00A54A47"/>
    <w:rsid w:val="00A54FA2"/>
    <w:rsid w:val="00A558A5"/>
    <w:rsid w:val="00A56276"/>
    <w:rsid w:val="00A564BE"/>
    <w:rsid w:val="00A56D26"/>
    <w:rsid w:val="00A571A7"/>
    <w:rsid w:val="00A5749A"/>
    <w:rsid w:val="00A575E1"/>
    <w:rsid w:val="00A57BA8"/>
    <w:rsid w:val="00A57C35"/>
    <w:rsid w:val="00A604E7"/>
    <w:rsid w:val="00A608FB"/>
    <w:rsid w:val="00A60D45"/>
    <w:rsid w:val="00A60D83"/>
    <w:rsid w:val="00A60F68"/>
    <w:rsid w:val="00A61A0A"/>
    <w:rsid w:val="00A6295C"/>
    <w:rsid w:val="00A63438"/>
    <w:rsid w:val="00A63DF3"/>
    <w:rsid w:val="00A65AE1"/>
    <w:rsid w:val="00A65C78"/>
    <w:rsid w:val="00A65F67"/>
    <w:rsid w:val="00A660A8"/>
    <w:rsid w:val="00A66A45"/>
    <w:rsid w:val="00A67591"/>
    <w:rsid w:val="00A675D5"/>
    <w:rsid w:val="00A6762E"/>
    <w:rsid w:val="00A67911"/>
    <w:rsid w:val="00A67CA6"/>
    <w:rsid w:val="00A700B5"/>
    <w:rsid w:val="00A70270"/>
    <w:rsid w:val="00A7092F"/>
    <w:rsid w:val="00A70E7B"/>
    <w:rsid w:val="00A717EA"/>
    <w:rsid w:val="00A71B1B"/>
    <w:rsid w:val="00A730B0"/>
    <w:rsid w:val="00A73473"/>
    <w:rsid w:val="00A7387A"/>
    <w:rsid w:val="00A73B84"/>
    <w:rsid w:val="00A7411D"/>
    <w:rsid w:val="00A756C4"/>
    <w:rsid w:val="00A75788"/>
    <w:rsid w:val="00A7592B"/>
    <w:rsid w:val="00A759B4"/>
    <w:rsid w:val="00A75ED7"/>
    <w:rsid w:val="00A76094"/>
    <w:rsid w:val="00A762B9"/>
    <w:rsid w:val="00A768E2"/>
    <w:rsid w:val="00A77F10"/>
    <w:rsid w:val="00A804AB"/>
    <w:rsid w:val="00A82C52"/>
    <w:rsid w:val="00A838E8"/>
    <w:rsid w:val="00A83C15"/>
    <w:rsid w:val="00A84EC4"/>
    <w:rsid w:val="00A86530"/>
    <w:rsid w:val="00A86CB6"/>
    <w:rsid w:val="00A87671"/>
    <w:rsid w:val="00A90D55"/>
    <w:rsid w:val="00A91E6C"/>
    <w:rsid w:val="00A9200C"/>
    <w:rsid w:val="00A9225E"/>
    <w:rsid w:val="00A93C23"/>
    <w:rsid w:val="00A944D8"/>
    <w:rsid w:val="00A959E7"/>
    <w:rsid w:val="00A95BBA"/>
    <w:rsid w:val="00A961EE"/>
    <w:rsid w:val="00A96559"/>
    <w:rsid w:val="00A97B11"/>
    <w:rsid w:val="00A97CD9"/>
    <w:rsid w:val="00A97F3F"/>
    <w:rsid w:val="00AA020A"/>
    <w:rsid w:val="00AA04B3"/>
    <w:rsid w:val="00AA088E"/>
    <w:rsid w:val="00AA1253"/>
    <w:rsid w:val="00AA1ED0"/>
    <w:rsid w:val="00AA1F5B"/>
    <w:rsid w:val="00AA28EF"/>
    <w:rsid w:val="00AA3593"/>
    <w:rsid w:val="00AA38CA"/>
    <w:rsid w:val="00AA493E"/>
    <w:rsid w:val="00AA497E"/>
    <w:rsid w:val="00AA59AB"/>
    <w:rsid w:val="00AA5BE2"/>
    <w:rsid w:val="00AA73AF"/>
    <w:rsid w:val="00AB062D"/>
    <w:rsid w:val="00AB08F5"/>
    <w:rsid w:val="00AB0A8A"/>
    <w:rsid w:val="00AB1754"/>
    <w:rsid w:val="00AB1F8D"/>
    <w:rsid w:val="00AB27DD"/>
    <w:rsid w:val="00AB31C7"/>
    <w:rsid w:val="00AB3383"/>
    <w:rsid w:val="00AB33E7"/>
    <w:rsid w:val="00AB4BA4"/>
    <w:rsid w:val="00AB592E"/>
    <w:rsid w:val="00AB5A3F"/>
    <w:rsid w:val="00AB7B61"/>
    <w:rsid w:val="00AC0C1C"/>
    <w:rsid w:val="00AC1305"/>
    <w:rsid w:val="00AC37BE"/>
    <w:rsid w:val="00AC439D"/>
    <w:rsid w:val="00AC43AE"/>
    <w:rsid w:val="00AC4580"/>
    <w:rsid w:val="00AC4BA1"/>
    <w:rsid w:val="00AC54F5"/>
    <w:rsid w:val="00AC5522"/>
    <w:rsid w:val="00AC62CC"/>
    <w:rsid w:val="00AC67CD"/>
    <w:rsid w:val="00AC712C"/>
    <w:rsid w:val="00AC713F"/>
    <w:rsid w:val="00AC7329"/>
    <w:rsid w:val="00AC7D96"/>
    <w:rsid w:val="00AD00E4"/>
    <w:rsid w:val="00AD067E"/>
    <w:rsid w:val="00AD168B"/>
    <w:rsid w:val="00AD1B4E"/>
    <w:rsid w:val="00AD2379"/>
    <w:rsid w:val="00AD27D6"/>
    <w:rsid w:val="00AD2801"/>
    <w:rsid w:val="00AD283C"/>
    <w:rsid w:val="00AD3496"/>
    <w:rsid w:val="00AD37D6"/>
    <w:rsid w:val="00AD426A"/>
    <w:rsid w:val="00AD49A1"/>
    <w:rsid w:val="00AD5771"/>
    <w:rsid w:val="00AD6870"/>
    <w:rsid w:val="00AD68C5"/>
    <w:rsid w:val="00AD7470"/>
    <w:rsid w:val="00AD7F8F"/>
    <w:rsid w:val="00AE0BF9"/>
    <w:rsid w:val="00AE1273"/>
    <w:rsid w:val="00AE18C5"/>
    <w:rsid w:val="00AE2540"/>
    <w:rsid w:val="00AE25BB"/>
    <w:rsid w:val="00AE28BC"/>
    <w:rsid w:val="00AE2B85"/>
    <w:rsid w:val="00AE2CF4"/>
    <w:rsid w:val="00AE2D29"/>
    <w:rsid w:val="00AE2F15"/>
    <w:rsid w:val="00AE3367"/>
    <w:rsid w:val="00AE4624"/>
    <w:rsid w:val="00AE4B3E"/>
    <w:rsid w:val="00AE4B90"/>
    <w:rsid w:val="00AE5E14"/>
    <w:rsid w:val="00AE6115"/>
    <w:rsid w:val="00AE625B"/>
    <w:rsid w:val="00AE79F0"/>
    <w:rsid w:val="00AE7C78"/>
    <w:rsid w:val="00AF01B2"/>
    <w:rsid w:val="00AF1103"/>
    <w:rsid w:val="00AF1668"/>
    <w:rsid w:val="00AF1DBB"/>
    <w:rsid w:val="00AF25B2"/>
    <w:rsid w:val="00AF28DE"/>
    <w:rsid w:val="00AF382A"/>
    <w:rsid w:val="00AF41EE"/>
    <w:rsid w:val="00AF4A87"/>
    <w:rsid w:val="00AF4FA5"/>
    <w:rsid w:val="00AF565E"/>
    <w:rsid w:val="00AF582C"/>
    <w:rsid w:val="00AF5BB4"/>
    <w:rsid w:val="00AF68CC"/>
    <w:rsid w:val="00AF6ECC"/>
    <w:rsid w:val="00B00278"/>
    <w:rsid w:val="00B01A89"/>
    <w:rsid w:val="00B02145"/>
    <w:rsid w:val="00B022DC"/>
    <w:rsid w:val="00B02575"/>
    <w:rsid w:val="00B039DD"/>
    <w:rsid w:val="00B04562"/>
    <w:rsid w:val="00B0472F"/>
    <w:rsid w:val="00B04ED2"/>
    <w:rsid w:val="00B06930"/>
    <w:rsid w:val="00B076B6"/>
    <w:rsid w:val="00B0773A"/>
    <w:rsid w:val="00B07955"/>
    <w:rsid w:val="00B1176B"/>
    <w:rsid w:val="00B11858"/>
    <w:rsid w:val="00B13A51"/>
    <w:rsid w:val="00B140B8"/>
    <w:rsid w:val="00B145C8"/>
    <w:rsid w:val="00B14FAA"/>
    <w:rsid w:val="00B1511E"/>
    <w:rsid w:val="00B158DB"/>
    <w:rsid w:val="00B15BED"/>
    <w:rsid w:val="00B15D30"/>
    <w:rsid w:val="00B15F09"/>
    <w:rsid w:val="00B16975"/>
    <w:rsid w:val="00B16B56"/>
    <w:rsid w:val="00B16D18"/>
    <w:rsid w:val="00B177DE"/>
    <w:rsid w:val="00B20624"/>
    <w:rsid w:val="00B21F2F"/>
    <w:rsid w:val="00B22D42"/>
    <w:rsid w:val="00B23436"/>
    <w:rsid w:val="00B237F1"/>
    <w:rsid w:val="00B23F10"/>
    <w:rsid w:val="00B24328"/>
    <w:rsid w:val="00B24ED4"/>
    <w:rsid w:val="00B24F33"/>
    <w:rsid w:val="00B26354"/>
    <w:rsid w:val="00B26CA0"/>
    <w:rsid w:val="00B300BD"/>
    <w:rsid w:val="00B302B3"/>
    <w:rsid w:val="00B30A1A"/>
    <w:rsid w:val="00B31965"/>
    <w:rsid w:val="00B32179"/>
    <w:rsid w:val="00B32341"/>
    <w:rsid w:val="00B32685"/>
    <w:rsid w:val="00B32C2B"/>
    <w:rsid w:val="00B33007"/>
    <w:rsid w:val="00B331A9"/>
    <w:rsid w:val="00B33498"/>
    <w:rsid w:val="00B33598"/>
    <w:rsid w:val="00B34E44"/>
    <w:rsid w:val="00B3575C"/>
    <w:rsid w:val="00B36569"/>
    <w:rsid w:val="00B36907"/>
    <w:rsid w:val="00B37011"/>
    <w:rsid w:val="00B370EA"/>
    <w:rsid w:val="00B37345"/>
    <w:rsid w:val="00B37F53"/>
    <w:rsid w:val="00B40A05"/>
    <w:rsid w:val="00B40A3E"/>
    <w:rsid w:val="00B40B5F"/>
    <w:rsid w:val="00B412DB"/>
    <w:rsid w:val="00B427BB"/>
    <w:rsid w:val="00B42D61"/>
    <w:rsid w:val="00B43BA2"/>
    <w:rsid w:val="00B449EE"/>
    <w:rsid w:val="00B454AE"/>
    <w:rsid w:val="00B46089"/>
    <w:rsid w:val="00B475C4"/>
    <w:rsid w:val="00B47D60"/>
    <w:rsid w:val="00B501F5"/>
    <w:rsid w:val="00B50227"/>
    <w:rsid w:val="00B50510"/>
    <w:rsid w:val="00B505E9"/>
    <w:rsid w:val="00B522CD"/>
    <w:rsid w:val="00B55143"/>
    <w:rsid w:val="00B553B2"/>
    <w:rsid w:val="00B555C8"/>
    <w:rsid w:val="00B55917"/>
    <w:rsid w:val="00B55D87"/>
    <w:rsid w:val="00B5646A"/>
    <w:rsid w:val="00B56971"/>
    <w:rsid w:val="00B569F9"/>
    <w:rsid w:val="00B56F3D"/>
    <w:rsid w:val="00B57921"/>
    <w:rsid w:val="00B57E78"/>
    <w:rsid w:val="00B57EB8"/>
    <w:rsid w:val="00B57FE1"/>
    <w:rsid w:val="00B609F6"/>
    <w:rsid w:val="00B60E75"/>
    <w:rsid w:val="00B6133B"/>
    <w:rsid w:val="00B62B1E"/>
    <w:rsid w:val="00B643A6"/>
    <w:rsid w:val="00B64DD6"/>
    <w:rsid w:val="00B64F78"/>
    <w:rsid w:val="00B65B98"/>
    <w:rsid w:val="00B66505"/>
    <w:rsid w:val="00B66D6B"/>
    <w:rsid w:val="00B6710C"/>
    <w:rsid w:val="00B67AB4"/>
    <w:rsid w:val="00B67E84"/>
    <w:rsid w:val="00B71D8E"/>
    <w:rsid w:val="00B72076"/>
    <w:rsid w:val="00B72303"/>
    <w:rsid w:val="00B727A9"/>
    <w:rsid w:val="00B72C72"/>
    <w:rsid w:val="00B72C79"/>
    <w:rsid w:val="00B72D6F"/>
    <w:rsid w:val="00B72ED9"/>
    <w:rsid w:val="00B731E4"/>
    <w:rsid w:val="00B74FC7"/>
    <w:rsid w:val="00B751CE"/>
    <w:rsid w:val="00B75A8B"/>
    <w:rsid w:val="00B75B61"/>
    <w:rsid w:val="00B76796"/>
    <w:rsid w:val="00B767AC"/>
    <w:rsid w:val="00B771E0"/>
    <w:rsid w:val="00B77828"/>
    <w:rsid w:val="00B7793B"/>
    <w:rsid w:val="00B77D5F"/>
    <w:rsid w:val="00B77EE7"/>
    <w:rsid w:val="00B80698"/>
    <w:rsid w:val="00B80EDD"/>
    <w:rsid w:val="00B812BD"/>
    <w:rsid w:val="00B81964"/>
    <w:rsid w:val="00B82277"/>
    <w:rsid w:val="00B83F87"/>
    <w:rsid w:val="00B843DD"/>
    <w:rsid w:val="00B8478F"/>
    <w:rsid w:val="00B84F93"/>
    <w:rsid w:val="00B85B73"/>
    <w:rsid w:val="00B91676"/>
    <w:rsid w:val="00B931DE"/>
    <w:rsid w:val="00B9322B"/>
    <w:rsid w:val="00B93640"/>
    <w:rsid w:val="00B94023"/>
    <w:rsid w:val="00B955D5"/>
    <w:rsid w:val="00B95833"/>
    <w:rsid w:val="00B95E68"/>
    <w:rsid w:val="00B967E5"/>
    <w:rsid w:val="00B96977"/>
    <w:rsid w:val="00B9735D"/>
    <w:rsid w:val="00BA1824"/>
    <w:rsid w:val="00BA2D98"/>
    <w:rsid w:val="00BA2F0C"/>
    <w:rsid w:val="00BA30D1"/>
    <w:rsid w:val="00BA30E1"/>
    <w:rsid w:val="00BA4609"/>
    <w:rsid w:val="00BA5BE2"/>
    <w:rsid w:val="00BA60FC"/>
    <w:rsid w:val="00BA6A9C"/>
    <w:rsid w:val="00BA7F46"/>
    <w:rsid w:val="00BB0388"/>
    <w:rsid w:val="00BB0A0A"/>
    <w:rsid w:val="00BB0B23"/>
    <w:rsid w:val="00BB133C"/>
    <w:rsid w:val="00BB1A77"/>
    <w:rsid w:val="00BB1F04"/>
    <w:rsid w:val="00BB45B5"/>
    <w:rsid w:val="00BB4DDE"/>
    <w:rsid w:val="00BB6064"/>
    <w:rsid w:val="00BB65CE"/>
    <w:rsid w:val="00BB7012"/>
    <w:rsid w:val="00BB7F1E"/>
    <w:rsid w:val="00BC08E4"/>
    <w:rsid w:val="00BC09D1"/>
    <w:rsid w:val="00BC1CF3"/>
    <w:rsid w:val="00BC2BE0"/>
    <w:rsid w:val="00BC3573"/>
    <w:rsid w:val="00BC5860"/>
    <w:rsid w:val="00BC60A5"/>
    <w:rsid w:val="00BC655A"/>
    <w:rsid w:val="00BC7AE2"/>
    <w:rsid w:val="00BC7F82"/>
    <w:rsid w:val="00BD1844"/>
    <w:rsid w:val="00BD2A49"/>
    <w:rsid w:val="00BD3683"/>
    <w:rsid w:val="00BD40AB"/>
    <w:rsid w:val="00BD40DE"/>
    <w:rsid w:val="00BD4194"/>
    <w:rsid w:val="00BD5123"/>
    <w:rsid w:val="00BD5CB6"/>
    <w:rsid w:val="00BD5CCE"/>
    <w:rsid w:val="00BD6297"/>
    <w:rsid w:val="00BD6806"/>
    <w:rsid w:val="00BD6939"/>
    <w:rsid w:val="00BD70E2"/>
    <w:rsid w:val="00BD70F4"/>
    <w:rsid w:val="00BD7433"/>
    <w:rsid w:val="00BD7831"/>
    <w:rsid w:val="00BD7C10"/>
    <w:rsid w:val="00BE046F"/>
    <w:rsid w:val="00BE0DEB"/>
    <w:rsid w:val="00BE1D57"/>
    <w:rsid w:val="00BE229C"/>
    <w:rsid w:val="00BE26D9"/>
    <w:rsid w:val="00BE2AB8"/>
    <w:rsid w:val="00BE2FC1"/>
    <w:rsid w:val="00BE3142"/>
    <w:rsid w:val="00BE37AA"/>
    <w:rsid w:val="00BE4039"/>
    <w:rsid w:val="00BE4570"/>
    <w:rsid w:val="00BE4D6C"/>
    <w:rsid w:val="00BE560C"/>
    <w:rsid w:val="00BE5D55"/>
    <w:rsid w:val="00BE623F"/>
    <w:rsid w:val="00BE6365"/>
    <w:rsid w:val="00BE788A"/>
    <w:rsid w:val="00BF01B7"/>
    <w:rsid w:val="00BF0B7F"/>
    <w:rsid w:val="00BF0E94"/>
    <w:rsid w:val="00BF1577"/>
    <w:rsid w:val="00BF241F"/>
    <w:rsid w:val="00BF2988"/>
    <w:rsid w:val="00BF3912"/>
    <w:rsid w:val="00BF3FB9"/>
    <w:rsid w:val="00BF4012"/>
    <w:rsid w:val="00BF4225"/>
    <w:rsid w:val="00BF4720"/>
    <w:rsid w:val="00BF4F49"/>
    <w:rsid w:val="00BF5FAA"/>
    <w:rsid w:val="00BF6759"/>
    <w:rsid w:val="00BF6AD2"/>
    <w:rsid w:val="00BF70A6"/>
    <w:rsid w:val="00BF72CA"/>
    <w:rsid w:val="00BF7B4F"/>
    <w:rsid w:val="00BF7B63"/>
    <w:rsid w:val="00BF7F3C"/>
    <w:rsid w:val="00C00474"/>
    <w:rsid w:val="00C005D4"/>
    <w:rsid w:val="00C00671"/>
    <w:rsid w:val="00C033A7"/>
    <w:rsid w:val="00C0359D"/>
    <w:rsid w:val="00C038EC"/>
    <w:rsid w:val="00C03C21"/>
    <w:rsid w:val="00C05929"/>
    <w:rsid w:val="00C05A05"/>
    <w:rsid w:val="00C05C6D"/>
    <w:rsid w:val="00C05F5A"/>
    <w:rsid w:val="00C0671A"/>
    <w:rsid w:val="00C072D7"/>
    <w:rsid w:val="00C10302"/>
    <w:rsid w:val="00C104DB"/>
    <w:rsid w:val="00C10702"/>
    <w:rsid w:val="00C10A22"/>
    <w:rsid w:val="00C10F5B"/>
    <w:rsid w:val="00C1122B"/>
    <w:rsid w:val="00C11B5A"/>
    <w:rsid w:val="00C127F2"/>
    <w:rsid w:val="00C136D1"/>
    <w:rsid w:val="00C13B34"/>
    <w:rsid w:val="00C13DE7"/>
    <w:rsid w:val="00C13F26"/>
    <w:rsid w:val="00C14127"/>
    <w:rsid w:val="00C144D7"/>
    <w:rsid w:val="00C14641"/>
    <w:rsid w:val="00C1474E"/>
    <w:rsid w:val="00C14C37"/>
    <w:rsid w:val="00C15735"/>
    <w:rsid w:val="00C157AA"/>
    <w:rsid w:val="00C162E1"/>
    <w:rsid w:val="00C16BE4"/>
    <w:rsid w:val="00C16E9F"/>
    <w:rsid w:val="00C1713D"/>
    <w:rsid w:val="00C171F9"/>
    <w:rsid w:val="00C17523"/>
    <w:rsid w:val="00C177F1"/>
    <w:rsid w:val="00C17EE6"/>
    <w:rsid w:val="00C217F7"/>
    <w:rsid w:val="00C223B3"/>
    <w:rsid w:val="00C2272E"/>
    <w:rsid w:val="00C22CBD"/>
    <w:rsid w:val="00C22D36"/>
    <w:rsid w:val="00C22F3A"/>
    <w:rsid w:val="00C23311"/>
    <w:rsid w:val="00C24AD9"/>
    <w:rsid w:val="00C25978"/>
    <w:rsid w:val="00C25D55"/>
    <w:rsid w:val="00C261C6"/>
    <w:rsid w:val="00C26621"/>
    <w:rsid w:val="00C2662E"/>
    <w:rsid w:val="00C26B27"/>
    <w:rsid w:val="00C26E7C"/>
    <w:rsid w:val="00C276CD"/>
    <w:rsid w:val="00C27827"/>
    <w:rsid w:val="00C30A97"/>
    <w:rsid w:val="00C31800"/>
    <w:rsid w:val="00C31BDD"/>
    <w:rsid w:val="00C31DDC"/>
    <w:rsid w:val="00C321AE"/>
    <w:rsid w:val="00C3223A"/>
    <w:rsid w:val="00C34168"/>
    <w:rsid w:val="00C34247"/>
    <w:rsid w:val="00C34326"/>
    <w:rsid w:val="00C349F0"/>
    <w:rsid w:val="00C34CEB"/>
    <w:rsid w:val="00C35873"/>
    <w:rsid w:val="00C36201"/>
    <w:rsid w:val="00C368E8"/>
    <w:rsid w:val="00C36C3D"/>
    <w:rsid w:val="00C371EE"/>
    <w:rsid w:val="00C372C7"/>
    <w:rsid w:val="00C376A7"/>
    <w:rsid w:val="00C37E98"/>
    <w:rsid w:val="00C4047F"/>
    <w:rsid w:val="00C404FD"/>
    <w:rsid w:val="00C42443"/>
    <w:rsid w:val="00C4250E"/>
    <w:rsid w:val="00C42AED"/>
    <w:rsid w:val="00C42CBA"/>
    <w:rsid w:val="00C4338C"/>
    <w:rsid w:val="00C438BC"/>
    <w:rsid w:val="00C43C2B"/>
    <w:rsid w:val="00C45B27"/>
    <w:rsid w:val="00C4652E"/>
    <w:rsid w:val="00C472C7"/>
    <w:rsid w:val="00C5019E"/>
    <w:rsid w:val="00C50C8C"/>
    <w:rsid w:val="00C51962"/>
    <w:rsid w:val="00C52C9A"/>
    <w:rsid w:val="00C5377C"/>
    <w:rsid w:val="00C53E8A"/>
    <w:rsid w:val="00C53EE4"/>
    <w:rsid w:val="00C54DF3"/>
    <w:rsid w:val="00C560A7"/>
    <w:rsid w:val="00C566C9"/>
    <w:rsid w:val="00C56FC8"/>
    <w:rsid w:val="00C57F14"/>
    <w:rsid w:val="00C60994"/>
    <w:rsid w:val="00C60F23"/>
    <w:rsid w:val="00C6170B"/>
    <w:rsid w:val="00C6186C"/>
    <w:rsid w:val="00C6237D"/>
    <w:rsid w:val="00C62832"/>
    <w:rsid w:val="00C629D6"/>
    <w:rsid w:val="00C62EB2"/>
    <w:rsid w:val="00C6307F"/>
    <w:rsid w:val="00C63431"/>
    <w:rsid w:val="00C64C87"/>
    <w:rsid w:val="00C65414"/>
    <w:rsid w:val="00C65463"/>
    <w:rsid w:val="00C6590A"/>
    <w:rsid w:val="00C65BE0"/>
    <w:rsid w:val="00C665FE"/>
    <w:rsid w:val="00C6737B"/>
    <w:rsid w:val="00C67944"/>
    <w:rsid w:val="00C67985"/>
    <w:rsid w:val="00C67D88"/>
    <w:rsid w:val="00C67E0F"/>
    <w:rsid w:val="00C707C2"/>
    <w:rsid w:val="00C71BEC"/>
    <w:rsid w:val="00C7289B"/>
    <w:rsid w:val="00C735FE"/>
    <w:rsid w:val="00C73942"/>
    <w:rsid w:val="00C73A83"/>
    <w:rsid w:val="00C745E9"/>
    <w:rsid w:val="00C74D3A"/>
    <w:rsid w:val="00C75F3D"/>
    <w:rsid w:val="00C80511"/>
    <w:rsid w:val="00C80655"/>
    <w:rsid w:val="00C80835"/>
    <w:rsid w:val="00C815F9"/>
    <w:rsid w:val="00C81839"/>
    <w:rsid w:val="00C81937"/>
    <w:rsid w:val="00C826F5"/>
    <w:rsid w:val="00C83740"/>
    <w:rsid w:val="00C84527"/>
    <w:rsid w:val="00C845FF"/>
    <w:rsid w:val="00C8467B"/>
    <w:rsid w:val="00C84AD1"/>
    <w:rsid w:val="00C85579"/>
    <w:rsid w:val="00C8590C"/>
    <w:rsid w:val="00C862F1"/>
    <w:rsid w:val="00C863E5"/>
    <w:rsid w:val="00C87BE6"/>
    <w:rsid w:val="00C87F76"/>
    <w:rsid w:val="00C910DE"/>
    <w:rsid w:val="00C922FF"/>
    <w:rsid w:val="00C9256C"/>
    <w:rsid w:val="00C92954"/>
    <w:rsid w:val="00C931FC"/>
    <w:rsid w:val="00C932C5"/>
    <w:rsid w:val="00C93D20"/>
    <w:rsid w:val="00C94CB6"/>
    <w:rsid w:val="00C94E95"/>
    <w:rsid w:val="00C95285"/>
    <w:rsid w:val="00C95299"/>
    <w:rsid w:val="00C95A72"/>
    <w:rsid w:val="00C9650E"/>
    <w:rsid w:val="00C97000"/>
    <w:rsid w:val="00C975BD"/>
    <w:rsid w:val="00CA068D"/>
    <w:rsid w:val="00CA08DF"/>
    <w:rsid w:val="00CA1228"/>
    <w:rsid w:val="00CA185C"/>
    <w:rsid w:val="00CA1C73"/>
    <w:rsid w:val="00CA282D"/>
    <w:rsid w:val="00CA3A0A"/>
    <w:rsid w:val="00CA3F73"/>
    <w:rsid w:val="00CA416F"/>
    <w:rsid w:val="00CA4670"/>
    <w:rsid w:val="00CA5F89"/>
    <w:rsid w:val="00CA6B1A"/>
    <w:rsid w:val="00CA6B8A"/>
    <w:rsid w:val="00CA6EE3"/>
    <w:rsid w:val="00CA720B"/>
    <w:rsid w:val="00CB0C77"/>
    <w:rsid w:val="00CB1B18"/>
    <w:rsid w:val="00CB1D8A"/>
    <w:rsid w:val="00CB20DC"/>
    <w:rsid w:val="00CB23DC"/>
    <w:rsid w:val="00CB2487"/>
    <w:rsid w:val="00CB28E2"/>
    <w:rsid w:val="00CB2F20"/>
    <w:rsid w:val="00CB3395"/>
    <w:rsid w:val="00CB3A04"/>
    <w:rsid w:val="00CB3F63"/>
    <w:rsid w:val="00CB50FA"/>
    <w:rsid w:val="00CB5333"/>
    <w:rsid w:val="00CB5801"/>
    <w:rsid w:val="00CB5935"/>
    <w:rsid w:val="00CB6234"/>
    <w:rsid w:val="00CB758D"/>
    <w:rsid w:val="00CB7A3E"/>
    <w:rsid w:val="00CB7ECE"/>
    <w:rsid w:val="00CB7FF7"/>
    <w:rsid w:val="00CC0715"/>
    <w:rsid w:val="00CC0A58"/>
    <w:rsid w:val="00CC0D0E"/>
    <w:rsid w:val="00CC1253"/>
    <w:rsid w:val="00CC19B3"/>
    <w:rsid w:val="00CC2044"/>
    <w:rsid w:val="00CC39D2"/>
    <w:rsid w:val="00CC55D6"/>
    <w:rsid w:val="00CC59B4"/>
    <w:rsid w:val="00CC69EC"/>
    <w:rsid w:val="00CC74FE"/>
    <w:rsid w:val="00CC78A2"/>
    <w:rsid w:val="00CC7DF8"/>
    <w:rsid w:val="00CD15BE"/>
    <w:rsid w:val="00CD1EF2"/>
    <w:rsid w:val="00CD2A07"/>
    <w:rsid w:val="00CD32BD"/>
    <w:rsid w:val="00CD34C7"/>
    <w:rsid w:val="00CD4C5E"/>
    <w:rsid w:val="00CD5653"/>
    <w:rsid w:val="00CD5E6D"/>
    <w:rsid w:val="00CD63C8"/>
    <w:rsid w:val="00CD6912"/>
    <w:rsid w:val="00CD6A7D"/>
    <w:rsid w:val="00CD76F8"/>
    <w:rsid w:val="00CD78A5"/>
    <w:rsid w:val="00CE02E8"/>
    <w:rsid w:val="00CE069E"/>
    <w:rsid w:val="00CE0DE0"/>
    <w:rsid w:val="00CE1B6E"/>
    <w:rsid w:val="00CE214F"/>
    <w:rsid w:val="00CE2785"/>
    <w:rsid w:val="00CE2B1F"/>
    <w:rsid w:val="00CE2CC2"/>
    <w:rsid w:val="00CE3722"/>
    <w:rsid w:val="00CE449C"/>
    <w:rsid w:val="00CE4585"/>
    <w:rsid w:val="00CE5787"/>
    <w:rsid w:val="00CE65C0"/>
    <w:rsid w:val="00CF0280"/>
    <w:rsid w:val="00CF095C"/>
    <w:rsid w:val="00CF0E27"/>
    <w:rsid w:val="00CF158D"/>
    <w:rsid w:val="00CF2166"/>
    <w:rsid w:val="00CF26B8"/>
    <w:rsid w:val="00CF2707"/>
    <w:rsid w:val="00CF4274"/>
    <w:rsid w:val="00CF4340"/>
    <w:rsid w:val="00CF4394"/>
    <w:rsid w:val="00CF48B4"/>
    <w:rsid w:val="00CF5C12"/>
    <w:rsid w:val="00CF6603"/>
    <w:rsid w:val="00CF7B72"/>
    <w:rsid w:val="00CF7FC0"/>
    <w:rsid w:val="00D000A9"/>
    <w:rsid w:val="00D0017A"/>
    <w:rsid w:val="00D00384"/>
    <w:rsid w:val="00D005DB"/>
    <w:rsid w:val="00D0064E"/>
    <w:rsid w:val="00D00671"/>
    <w:rsid w:val="00D00981"/>
    <w:rsid w:val="00D0244D"/>
    <w:rsid w:val="00D02596"/>
    <w:rsid w:val="00D0280D"/>
    <w:rsid w:val="00D02AEF"/>
    <w:rsid w:val="00D03EC9"/>
    <w:rsid w:val="00D05669"/>
    <w:rsid w:val="00D061EB"/>
    <w:rsid w:val="00D06952"/>
    <w:rsid w:val="00D0727B"/>
    <w:rsid w:val="00D07514"/>
    <w:rsid w:val="00D07A72"/>
    <w:rsid w:val="00D10577"/>
    <w:rsid w:val="00D12405"/>
    <w:rsid w:val="00D12A4E"/>
    <w:rsid w:val="00D12C62"/>
    <w:rsid w:val="00D1323B"/>
    <w:rsid w:val="00D149EA"/>
    <w:rsid w:val="00D14BAE"/>
    <w:rsid w:val="00D15107"/>
    <w:rsid w:val="00D15A44"/>
    <w:rsid w:val="00D15D9F"/>
    <w:rsid w:val="00D1648B"/>
    <w:rsid w:val="00D16819"/>
    <w:rsid w:val="00D17A5D"/>
    <w:rsid w:val="00D17DD9"/>
    <w:rsid w:val="00D20AC0"/>
    <w:rsid w:val="00D229E7"/>
    <w:rsid w:val="00D2321B"/>
    <w:rsid w:val="00D23350"/>
    <w:rsid w:val="00D237E7"/>
    <w:rsid w:val="00D23DE4"/>
    <w:rsid w:val="00D25A5C"/>
    <w:rsid w:val="00D26873"/>
    <w:rsid w:val="00D27C99"/>
    <w:rsid w:val="00D306A9"/>
    <w:rsid w:val="00D31683"/>
    <w:rsid w:val="00D33452"/>
    <w:rsid w:val="00D33486"/>
    <w:rsid w:val="00D336C8"/>
    <w:rsid w:val="00D337B8"/>
    <w:rsid w:val="00D339E8"/>
    <w:rsid w:val="00D33FDD"/>
    <w:rsid w:val="00D3654A"/>
    <w:rsid w:val="00D3662E"/>
    <w:rsid w:val="00D366FF"/>
    <w:rsid w:val="00D37148"/>
    <w:rsid w:val="00D373F1"/>
    <w:rsid w:val="00D37567"/>
    <w:rsid w:val="00D37D36"/>
    <w:rsid w:val="00D408D7"/>
    <w:rsid w:val="00D40B1F"/>
    <w:rsid w:val="00D40D75"/>
    <w:rsid w:val="00D41C6F"/>
    <w:rsid w:val="00D420CA"/>
    <w:rsid w:val="00D434C9"/>
    <w:rsid w:val="00D43513"/>
    <w:rsid w:val="00D43978"/>
    <w:rsid w:val="00D43CBD"/>
    <w:rsid w:val="00D441F1"/>
    <w:rsid w:val="00D449C9"/>
    <w:rsid w:val="00D449F0"/>
    <w:rsid w:val="00D45319"/>
    <w:rsid w:val="00D462D7"/>
    <w:rsid w:val="00D46482"/>
    <w:rsid w:val="00D46A33"/>
    <w:rsid w:val="00D477E6"/>
    <w:rsid w:val="00D47915"/>
    <w:rsid w:val="00D4794F"/>
    <w:rsid w:val="00D5062C"/>
    <w:rsid w:val="00D50AB9"/>
    <w:rsid w:val="00D50C8C"/>
    <w:rsid w:val="00D52393"/>
    <w:rsid w:val="00D523E4"/>
    <w:rsid w:val="00D5279D"/>
    <w:rsid w:val="00D52A1B"/>
    <w:rsid w:val="00D52AA7"/>
    <w:rsid w:val="00D52FCC"/>
    <w:rsid w:val="00D53148"/>
    <w:rsid w:val="00D53F14"/>
    <w:rsid w:val="00D54BE4"/>
    <w:rsid w:val="00D54DDB"/>
    <w:rsid w:val="00D5541D"/>
    <w:rsid w:val="00D554BC"/>
    <w:rsid w:val="00D560DC"/>
    <w:rsid w:val="00D56602"/>
    <w:rsid w:val="00D577E7"/>
    <w:rsid w:val="00D60483"/>
    <w:rsid w:val="00D60AB5"/>
    <w:rsid w:val="00D61ABB"/>
    <w:rsid w:val="00D62D5C"/>
    <w:rsid w:val="00D63577"/>
    <w:rsid w:val="00D638C1"/>
    <w:rsid w:val="00D6397B"/>
    <w:rsid w:val="00D64B86"/>
    <w:rsid w:val="00D64F7A"/>
    <w:rsid w:val="00D66CC4"/>
    <w:rsid w:val="00D67652"/>
    <w:rsid w:val="00D67FD7"/>
    <w:rsid w:val="00D704E4"/>
    <w:rsid w:val="00D71A04"/>
    <w:rsid w:val="00D72271"/>
    <w:rsid w:val="00D72410"/>
    <w:rsid w:val="00D73D53"/>
    <w:rsid w:val="00D7402C"/>
    <w:rsid w:val="00D7408A"/>
    <w:rsid w:val="00D74261"/>
    <w:rsid w:val="00D7441B"/>
    <w:rsid w:val="00D74D38"/>
    <w:rsid w:val="00D75589"/>
    <w:rsid w:val="00D75772"/>
    <w:rsid w:val="00D76AB2"/>
    <w:rsid w:val="00D80490"/>
    <w:rsid w:val="00D828F9"/>
    <w:rsid w:val="00D829AD"/>
    <w:rsid w:val="00D82EE2"/>
    <w:rsid w:val="00D8352E"/>
    <w:rsid w:val="00D83746"/>
    <w:rsid w:val="00D83947"/>
    <w:rsid w:val="00D83D1B"/>
    <w:rsid w:val="00D83F5E"/>
    <w:rsid w:val="00D8401D"/>
    <w:rsid w:val="00D84133"/>
    <w:rsid w:val="00D84B8D"/>
    <w:rsid w:val="00D850FD"/>
    <w:rsid w:val="00D8545C"/>
    <w:rsid w:val="00D85AD0"/>
    <w:rsid w:val="00D86AB5"/>
    <w:rsid w:val="00D86DAA"/>
    <w:rsid w:val="00D86E57"/>
    <w:rsid w:val="00D876AD"/>
    <w:rsid w:val="00D87788"/>
    <w:rsid w:val="00D877C8"/>
    <w:rsid w:val="00D91040"/>
    <w:rsid w:val="00D910C2"/>
    <w:rsid w:val="00D9168C"/>
    <w:rsid w:val="00D9189B"/>
    <w:rsid w:val="00D91DA6"/>
    <w:rsid w:val="00D91F8F"/>
    <w:rsid w:val="00D921A0"/>
    <w:rsid w:val="00D93A41"/>
    <w:rsid w:val="00D93B9A"/>
    <w:rsid w:val="00D94F76"/>
    <w:rsid w:val="00D95272"/>
    <w:rsid w:val="00D95984"/>
    <w:rsid w:val="00D95C64"/>
    <w:rsid w:val="00D9706F"/>
    <w:rsid w:val="00D972D4"/>
    <w:rsid w:val="00D97711"/>
    <w:rsid w:val="00DA0614"/>
    <w:rsid w:val="00DA0FE3"/>
    <w:rsid w:val="00DA1125"/>
    <w:rsid w:val="00DA195B"/>
    <w:rsid w:val="00DA27F3"/>
    <w:rsid w:val="00DA2809"/>
    <w:rsid w:val="00DA2D1E"/>
    <w:rsid w:val="00DA3EC8"/>
    <w:rsid w:val="00DA40C1"/>
    <w:rsid w:val="00DA5564"/>
    <w:rsid w:val="00DA5F72"/>
    <w:rsid w:val="00DA6284"/>
    <w:rsid w:val="00DA6B55"/>
    <w:rsid w:val="00DA6B97"/>
    <w:rsid w:val="00DA6CEE"/>
    <w:rsid w:val="00DA73C5"/>
    <w:rsid w:val="00DA7997"/>
    <w:rsid w:val="00DB0015"/>
    <w:rsid w:val="00DB0359"/>
    <w:rsid w:val="00DB0ABB"/>
    <w:rsid w:val="00DB10D1"/>
    <w:rsid w:val="00DB1B9B"/>
    <w:rsid w:val="00DB1D01"/>
    <w:rsid w:val="00DB2AAD"/>
    <w:rsid w:val="00DB44E2"/>
    <w:rsid w:val="00DB46DB"/>
    <w:rsid w:val="00DB4A6D"/>
    <w:rsid w:val="00DB4DA8"/>
    <w:rsid w:val="00DB5941"/>
    <w:rsid w:val="00DB626D"/>
    <w:rsid w:val="00DB62CF"/>
    <w:rsid w:val="00DB6365"/>
    <w:rsid w:val="00DB756C"/>
    <w:rsid w:val="00DC07B7"/>
    <w:rsid w:val="00DC0BF1"/>
    <w:rsid w:val="00DC11B7"/>
    <w:rsid w:val="00DC1607"/>
    <w:rsid w:val="00DC17F2"/>
    <w:rsid w:val="00DC4001"/>
    <w:rsid w:val="00DC41C3"/>
    <w:rsid w:val="00DC4842"/>
    <w:rsid w:val="00DC4A3C"/>
    <w:rsid w:val="00DC4FA4"/>
    <w:rsid w:val="00DC5028"/>
    <w:rsid w:val="00DC519F"/>
    <w:rsid w:val="00DC5B37"/>
    <w:rsid w:val="00DC64A9"/>
    <w:rsid w:val="00DD286D"/>
    <w:rsid w:val="00DD2CAF"/>
    <w:rsid w:val="00DD3593"/>
    <w:rsid w:val="00DD462A"/>
    <w:rsid w:val="00DD5558"/>
    <w:rsid w:val="00DD55EE"/>
    <w:rsid w:val="00DD6465"/>
    <w:rsid w:val="00DD64E0"/>
    <w:rsid w:val="00DD775C"/>
    <w:rsid w:val="00DD7BE0"/>
    <w:rsid w:val="00DE057E"/>
    <w:rsid w:val="00DE0C67"/>
    <w:rsid w:val="00DE1551"/>
    <w:rsid w:val="00DE240F"/>
    <w:rsid w:val="00DE2578"/>
    <w:rsid w:val="00DE3555"/>
    <w:rsid w:val="00DE3AAD"/>
    <w:rsid w:val="00DE3AC3"/>
    <w:rsid w:val="00DE598A"/>
    <w:rsid w:val="00DE5A80"/>
    <w:rsid w:val="00DE5D34"/>
    <w:rsid w:val="00DE5EB5"/>
    <w:rsid w:val="00DE6105"/>
    <w:rsid w:val="00DE6952"/>
    <w:rsid w:val="00DE6FBE"/>
    <w:rsid w:val="00DE75B3"/>
    <w:rsid w:val="00DE7A7D"/>
    <w:rsid w:val="00DE7E74"/>
    <w:rsid w:val="00DF071B"/>
    <w:rsid w:val="00DF3B06"/>
    <w:rsid w:val="00DF5C84"/>
    <w:rsid w:val="00DF5D3A"/>
    <w:rsid w:val="00DF5EC0"/>
    <w:rsid w:val="00DF650A"/>
    <w:rsid w:val="00DF6EF8"/>
    <w:rsid w:val="00DF6EFE"/>
    <w:rsid w:val="00DF70F4"/>
    <w:rsid w:val="00E00A69"/>
    <w:rsid w:val="00E012A5"/>
    <w:rsid w:val="00E017BC"/>
    <w:rsid w:val="00E017F0"/>
    <w:rsid w:val="00E01A0E"/>
    <w:rsid w:val="00E025FE"/>
    <w:rsid w:val="00E02B8F"/>
    <w:rsid w:val="00E0346A"/>
    <w:rsid w:val="00E03743"/>
    <w:rsid w:val="00E03A2A"/>
    <w:rsid w:val="00E041E4"/>
    <w:rsid w:val="00E04AEE"/>
    <w:rsid w:val="00E05ABA"/>
    <w:rsid w:val="00E06BBD"/>
    <w:rsid w:val="00E06E12"/>
    <w:rsid w:val="00E0727B"/>
    <w:rsid w:val="00E100E3"/>
    <w:rsid w:val="00E1012B"/>
    <w:rsid w:val="00E103C8"/>
    <w:rsid w:val="00E1085B"/>
    <w:rsid w:val="00E10B91"/>
    <w:rsid w:val="00E10F77"/>
    <w:rsid w:val="00E10FA5"/>
    <w:rsid w:val="00E12AB8"/>
    <w:rsid w:val="00E1308B"/>
    <w:rsid w:val="00E137B6"/>
    <w:rsid w:val="00E137F6"/>
    <w:rsid w:val="00E14581"/>
    <w:rsid w:val="00E14623"/>
    <w:rsid w:val="00E15539"/>
    <w:rsid w:val="00E16541"/>
    <w:rsid w:val="00E17357"/>
    <w:rsid w:val="00E17EC9"/>
    <w:rsid w:val="00E202F4"/>
    <w:rsid w:val="00E207C3"/>
    <w:rsid w:val="00E20C7C"/>
    <w:rsid w:val="00E212C0"/>
    <w:rsid w:val="00E212DF"/>
    <w:rsid w:val="00E21386"/>
    <w:rsid w:val="00E219E2"/>
    <w:rsid w:val="00E237A2"/>
    <w:rsid w:val="00E2421B"/>
    <w:rsid w:val="00E242AF"/>
    <w:rsid w:val="00E24849"/>
    <w:rsid w:val="00E2536E"/>
    <w:rsid w:val="00E25A99"/>
    <w:rsid w:val="00E25B8A"/>
    <w:rsid w:val="00E25EF8"/>
    <w:rsid w:val="00E2632B"/>
    <w:rsid w:val="00E26F75"/>
    <w:rsid w:val="00E27423"/>
    <w:rsid w:val="00E3077F"/>
    <w:rsid w:val="00E322F7"/>
    <w:rsid w:val="00E3369B"/>
    <w:rsid w:val="00E3394C"/>
    <w:rsid w:val="00E33C4E"/>
    <w:rsid w:val="00E33F25"/>
    <w:rsid w:val="00E34610"/>
    <w:rsid w:val="00E362D2"/>
    <w:rsid w:val="00E3666C"/>
    <w:rsid w:val="00E36D76"/>
    <w:rsid w:val="00E37026"/>
    <w:rsid w:val="00E4036E"/>
    <w:rsid w:val="00E40478"/>
    <w:rsid w:val="00E405EA"/>
    <w:rsid w:val="00E408B7"/>
    <w:rsid w:val="00E40C60"/>
    <w:rsid w:val="00E412EB"/>
    <w:rsid w:val="00E41637"/>
    <w:rsid w:val="00E41863"/>
    <w:rsid w:val="00E42789"/>
    <w:rsid w:val="00E4282A"/>
    <w:rsid w:val="00E4385F"/>
    <w:rsid w:val="00E438A4"/>
    <w:rsid w:val="00E43F59"/>
    <w:rsid w:val="00E44B45"/>
    <w:rsid w:val="00E464F0"/>
    <w:rsid w:val="00E46D90"/>
    <w:rsid w:val="00E46EF3"/>
    <w:rsid w:val="00E47370"/>
    <w:rsid w:val="00E473B7"/>
    <w:rsid w:val="00E473E9"/>
    <w:rsid w:val="00E47B47"/>
    <w:rsid w:val="00E50BEB"/>
    <w:rsid w:val="00E523FB"/>
    <w:rsid w:val="00E52CCC"/>
    <w:rsid w:val="00E53460"/>
    <w:rsid w:val="00E53C9F"/>
    <w:rsid w:val="00E53DAF"/>
    <w:rsid w:val="00E54846"/>
    <w:rsid w:val="00E548FA"/>
    <w:rsid w:val="00E55CD9"/>
    <w:rsid w:val="00E57703"/>
    <w:rsid w:val="00E57B78"/>
    <w:rsid w:val="00E57ED4"/>
    <w:rsid w:val="00E57FED"/>
    <w:rsid w:val="00E6092F"/>
    <w:rsid w:val="00E61EE9"/>
    <w:rsid w:val="00E61FC6"/>
    <w:rsid w:val="00E62049"/>
    <w:rsid w:val="00E629DA"/>
    <w:rsid w:val="00E63983"/>
    <w:rsid w:val="00E64374"/>
    <w:rsid w:val="00E6451F"/>
    <w:rsid w:val="00E6469F"/>
    <w:rsid w:val="00E6546A"/>
    <w:rsid w:val="00E65C05"/>
    <w:rsid w:val="00E65D39"/>
    <w:rsid w:val="00E670F8"/>
    <w:rsid w:val="00E6741B"/>
    <w:rsid w:val="00E67FAC"/>
    <w:rsid w:val="00E70164"/>
    <w:rsid w:val="00E71485"/>
    <w:rsid w:val="00E7200B"/>
    <w:rsid w:val="00E721AF"/>
    <w:rsid w:val="00E738CB"/>
    <w:rsid w:val="00E73C88"/>
    <w:rsid w:val="00E73E21"/>
    <w:rsid w:val="00E74437"/>
    <w:rsid w:val="00E7443D"/>
    <w:rsid w:val="00E75ACE"/>
    <w:rsid w:val="00E771AF"/>
    <w:rsid w:val="00E775C3"/>
    <w:rsid w:val="00E80386"/>
    <w:rsid w:val="00E807F1"/>
    <w:rsid w:val="00E80976"/>
    <w:rsid w:val="00E809C3"/>
    <w:rsid w:val="00E814D4"/>
    <w:rsid w:val="00E81A1A"/>
    <w:rsid w:val="00E81C3E"/>
    <w:rsid w:val="00E82359"/>
    <w:rsid w:val="00E823F9"/>
    <w:rsid w:val="00E82B6D"/>
    <w:rsid w:val="00E82F80"/>
    <w:rsid w:val="00E83161"/>
    <w:rsid w:val="00E83187"/>
    <w:rsid w:val="00E831E9"/>
    <w:rsid w:val="00E84230"/>
    <w:rsid w:val="00E84DDA"/>
    <w:rsid w:val="00E8608F"/>
    <w:rsid w:val="00E86C1D"/>
    <w:rsid w:val="00E8764D"/>
    <w:rsid w:val="00E87F12"/>
    <w:rsid w:val="00E90206"/>
    <w:rsid w:val="00E90703"/>
    <w:rsid w:val="00E90A62"/>
    <w:rsid w:val="00E91A23"/>
    <w:rsid w:val="00E9265E"/>
    <w:rsid w:val="00E94FC3"/>
    <w:rsid w:val="00E956DB"/>
    <w:rsid w:val="00E957D7"/>
    <w:rsid w:val="00E9647D"/>
    <w:rsid w:val="00E97080"/>
    <w:rsid w:val="00E9763D"/>
    <w:rsid w:val="00EA00A4"/>
    <w:rsid w:val="00EA10E3"/>
    <w:rsid w:val="00EA1177"/>
    <w:rsid w:val="00EA118B"/>
    <w:rsid w:val="00EA11B6"/>
    <w:rsid w:val="00EA2181"/>
    <w:rsid w:val="00EA2DD8"/>
    <w:rsid w:val="00EA30FC"/>
    <w:rsid w:val="00EA3906"/>
    <w:rsid w:val="00EA417B"/>
    <w:rsid w:val="00EA4475"/>
    <w:rsid w:val="00EA44AB"/>
    <w:rsid w:val="00EA52FE"/>
    <w:rsid w:val="00EA5AA3"/>
    <w:rsid w:val="00EA681F"/>
    <w:rsid w:val="00EB04C6"/>
    <w:rsid w:val="00EB06A6"/>
    <w:rsid w:val="00EB0ED1"/>
    <w:rsid w:val="00EB1854"/>
    <w:rsid w:val="00EB29EA"/>
    <w:rsid w:val="00EB3307"/>
    <w:rsid w:val="00EB3823"/>
    <w:rsid w:val="00EB3CBB"/>
    <w:rsid w:val="00EB47D8"/>
    <w:rsid w:val="00EB57D3"/>
    <w:rsid w:val="00EB5B19"/>
    <w:rsid w:val="00EB5EFD"/>
    <w:rsid w:val="00EB679F"/>
    <w:rsid w:val="00EB76E4"/>
    <w:rsid w:val="00EB77B1"/>
    <w:rsid w:val="00EC023C"/>
    <w:rsid w:val="00EC0654"/>
    <w:rsid w:val="00EC0E65"/>
    <w:rsid w:val="00EC1251"/>
    <w:rsid w:val="00EC1E0A"/>
    <w:rsid w:val="00EC2938"/>
    <w:rsid w:val="00EC2FDC"/>
    <w:rsid w:val="00EC337D"/>
    <w:rsid w:val="00EC38EF"/>
    <w:rsid w:val="00EC40E2"/>
    <w:rsid w:val="00EC44FF"/>
    <w:rsid w:val="00EC4849"/>
    <w:rsid w:val="00EC50C9"/>
    <w:rsid w:val="00EC51A9"/>
    <w:rsid w:val="00EC535B"/>
    <w:rsid w:val="00EC58B4"/>
    <w:rsid w:val="00EC5BB2"/>
    <w:rsid w:val="00EC60EE"/>
    <w:rsid w:val="00EC63E6"/>
    <w:rsid w:val="00EC6D2F"/>
    <w:rsid w:val="00EC6E24"/>
    <w:rsid w:val="00EC75AF"/>
    <w:rsid w:val="00ED05B1"/>
    <w:rsid w:val="00ED12F0"/>
    <w:rsid w:val="00ED173D"/>
    <w:rsid w:val="00ED2874"/>
    <w:rsid w:val="00ED290C"/>
    <w:rsid w:val="00ED2A6C"/>
    <w:rsid w:val="00ED2E65"/>
    <w:rsid w:val="00ED4773"/>
    <w:rsid w:val="00ED4FF0"/>
    <w:rsid w:val="00ED5284"/>
    <w:rsid w:val="00ED664B"/>
    <w:rsid w:val="00ED6A61"/>
    <w:rsid w:val="00ED768E"/>
    <w:rsid w:val="00ED7820"/>
    <w:rsid w:val="00ED7873"/>
    <w:rsid w:val="00ED7DA4"/>
    <w:rsid w:val="00EE03BB"/>
    <w:rsid w:val="00EE0552"/>
    <w:rsid w:val="00EE0B44"/>
    <w:rsid w:val="00EE125D"/>
    <w:rsid w:val="00EE23DE"/>
    <w:rsid w:val="00EE3839"/>
    <w:rsid w:val="00EE48BB"/>
    <w:rsid w:val="00EE6AFA"/>
    <w:rsid w:val="00EE6FE0"/>
    <w:rsid w:val="00EE704A"/>
    <w:rsid w:val="00EE7840"/>
    <w:rsid w:val="00EF2346"/>
    <w:rsid w:val="00EF2E75"/>
    <w:rsid w:val="00EF3654"/>
    <w:rsid w:val="00EF4C74"/>
    <w:rsid w:val="00EF5268"/>
    <w:rsid w:val="00EF5F68"/>
    <w:rsid w:val="00EF608E"/>
    <w:rsid w:val="00EF6C4A"/>
    <w:rsid w:val="00EF7113"/>
    <w:rsid w:val="00F0044B"/>
    <w:rsid w:val="00F00E60"/>
    <w:rsid w:val="00F0198A"/>
    <w:rsid w:val="00F01F44"/>
    <w:rsid w:val="00F020E5"/>
    <w:rsid w:val="00F027F9"/>
    <w:rsid w:val="00F029C9"/>
    <w:rsid w:val="00F02F9F"/>
    <w:rsid w:val="00F03525"/>
    <w:rsid w:val="00F039A8"/>
    <w:rsid w:val="00F0424D"/>
    <w:rsid w:val="00F04957"/>
    <w:rsid w:val="00F053F0"/>
    <w:rsid w:val="00F05807"/>
    <w:rsid w:val="00F05B03"/>
    <w:rsid w:val="00F06451"/>
    <w:rsid w:val="00F07052"/>
    <w:rsid w:val="00F0706C"/>
    <w:rsid w:val="00F07C96"/>
    <w:rsid w:val="00F111B6"/>
    <w:rsid w:val="00F11EBE"/>
    <w:rsid w:val="00F12293"/>
    <w:rsid w:val="00F12BA8"/>
    <w:rsid w:val="00F12C16"/>
    <w:rsid w:val="00F12D7A"/>
    <w:rsid w:val="00F130D0"/>
    <w:rsid w:val="00F13AC6"/>
    <w:rsid w:val="00F13DC5"/>
    <w:rsid w:val="00F1420A"/>
    <w:rsid w:val="00F14933"/>
    <w:rsid w:val="00F1516A"/>
    <w:rsid w:val="00F15483"/>
    <w:rsid w:val="00F15606"/>
    <w:rsid w:val="00F15EE5"/>
    <w:rsid w:val="00F171F9"/>
    <w:rsid w:val="00F1737C"/>
    <w:rsid w:val="00F173AA"/>
    <w:rsid w:val="00F20DA4"/>
    <w:rsid w:val="00F2114D"/>
    <w:rsid w:val="00F22A26"/>
    <w:rsid w:val="00F23089"/>
    <w:rsid w:val="00F2361E"/>
    <w:rsid w:val="00F24072"/>
    <w:rsid w:val="00F24DC2"/>
    <w:rsid w:val="00F26432"/>
    <w:rsid w:val="00F2785B"/>
    <w:rsid w:val="00F30727"/>
    <w:rsid w:val="00F3197A"/>
    <w:rsid w:val="00F32139"/>
    <w:rsid w:val="00F33CF0"/>
    <w:rsid w:val="00F33D56"/>
    <w:rsid w:val="00F34E08"/>
    <w:rsid w:val="00F359CB"/>
    <w:rsid w:val="00F4134E"/>
    <w:rsid w:val="00F41D6D"/>
    <w:rsid w:val="00F41D91"/>
    <w:rsid w:val="00F41F52"/>
    <w:rsid w:val="00F41FA1"/>
    <w:rsid w:val="00F42363"/>
    <w:rsid w:val="00F427C4"/>
    <w:rsid w:val="00F42CD1"/>
    <w:rsid w:val="00F43AD6"/>
    <w:rsid w:val="00F43D6C"/>
    <w:rsid w:val="00F44D3F"/>
    <w:rsid w:val="00F4687C"/>
    <w:rsid w:val="00F46964"/>
    <w:rsid w:val="00F46F9A"/>
    <w:rsid w:val="00F470FD"/>
    <w:rsid w:val="00F50F30"/>
    <w:rsid w:val="00F5126A"/>
    <w:rsid w:val="00F5126E"/>
    <w:rsid w:val="00F516EF"/>
    <w:rsid w:val="00F51755"/>
    <w:rsid w:val="00F526D0"/>
    <w:rsid w:val="00F52ACB"/>
    <w:rsid w:val="00F531D9"/>
    <w:rsid w:val="00F53583"/>
    <w:rsid w:val="00F53DD4"/>
    <w:rsid w:val="00F54D8E"/>
    <w:rsid w:val="00F5580D"/>
    <w:rsid w:val="00F566B7"/>
    <w:rsid w:val="00F56EA1"/>
    <w:rsid w:val="00F57917"/>
    <w:rsid w:val="00F606D5"/>
    <w:rsid w:val="00F611B3"/>
    <w:rsid w:val="00F61862"/>
    <w:rsid w:val="00F6196E"/>
    <w:rsid w:val="00F61CCC"/>
    <w:rsid w:val="00F624DD"/>
    <w:rsid w:val="00F629C0"/>
    <w:rsid w:val="00F63FC7"/>
    <w:rsid w:val="00F64312"/>
    <w:rsid w:val="00F643E6"/>
    <w:rsid w:val="00F65E1F"/>
    <w:rsid w:val="00F65ED5"/>
    <w:rsid w:val="00F6608B"/>
    <w:rsid w:val="00F6636A"/>
    <w:rsid w:val="00F667C5"/>
    <w:rsid w:val="00F67E31"/>
    <w:rsid w:val="00F706E5"/>
    <w:rsid w:val="00F708D0"/>
    <w:rsid w:val="00F70B44"/>
    <w:rsid w:val="00F71167"/>
    <w:rsid w:val="00F71436"/>
    <w:rsid w:val="00F7179D"/>
    <w:rsid w:val="00F718A8"/>
    <w:rsid w:val="00F7207E"/>
    <w:rsid w:val="00F72183"/>
    <w:rsid w:val="00F7285F"/>
    <w:rsid w:val="00F75C12"/>
    <w:rsid w:val="00F764AF"/>
    <w:rsid w:val="00F76546"/>
    <w:rsid w:val="00F76D01"/>
    <w:rsid w:val="00F7764E"/>
    <w:rsid w:val="00F77F83"/>
    <w:rsid w:val="00F8093A"/>
    <w:rsid w:val="00F80B43"/>
    <w:rsid w:val="00F80C97"/>
    <w:rsid w:val="00F81161"/>
    <w:rsid w:val="00F81C35"/>
    <w:rsid w:val="00F82431"/>
    <w:rsid w:val="00F82981"/>
    <w:rsid w:val="00F8311F"/>
    <w:rsid w:val="00F83248"/>
    <w:rsid w:val="00F83376"/>
    <w:rsid w:val="00F853AE"/>
    <w:rsid w:val="00F8558D"/>
    <w:rsid w:val="00F85E57"/>
    <w:rsid w:val="00F86C55"/>
    <w:rsid w:val="00F87386"/>
    <w:rsid w:val="00F90376"/>
    <w:rsid w:val="00F908D5"/>
    <w:rsid w:val="00F912A0"/>
    <w:rsid w:val="00F913B9"/>
    <w:rsid w:val="00F914C7"/>
    <w:rsid w:val="00F91B14"/>
    <w:rsid w:val="00F92CE6"/>
    <w:rsid w:val="00F93C74"/>
    <w:rsid w:val="00F93DCC"/>
    <w:rsid w:val="00F93EA6"/>
    <w:rsid w:val="00F9435D"/>
    <w:rsid w:val="00F94B93"/>
    <w:rsid w:val="00F94FB1"/>
    <w:rsid w:val="00F95804"/>
    <w:rsid w:val="00F966F9"/>
    <w:rsid w:val="00F96ADF"/>
    <w:rsid w:val="00F96F61"/>
    <w:rsid w:val="00F97740"/>
    <w:rsid w:val="00FA02D5"/>
    <w:rsid w:val="00FA0C8F"/>
    <w:rsid w:val="00FA24F2"/>
    <w:rsid w:val="00FA2DEF"/>
    <w:rsid w:val="00FA2F7B"/>
    <w:rsid w:val="00FA3C90"/>
    <w:rsid w:val="00FA3C97"/>
    <w:rsid w:val="00FA3D30"/>
    <w:rsid w:val="00FA4B49"/>
    <w:rsid w:val="00FA54F8"/>
    <w:rsid w:val="00FA6A04"/>
    <w:rsid w:val="00FA6CA9"/>
    <w:rsid w:val="00FA7002"/>
    <w:rsid w:val="00FA78C8"/>
    <w:rsid w:val="00FA7A2F"/>
    <w:rsid w:val="00FA7C94"/>
    <w:rsid w:val="00FB00AD"/>
    <w:rsid w:val="00FB09FE"/>
    <w:rsid w:val="00FB0E80"/>
    <w:rsid w:val="00FB101D"/>
    <w:rsid w:val="00FB1725"/>
    <w:rsid w:val="00FB18DA"/>
    <w:rsid w:val="00FB2493"/>
    <w:rsid w:val="00FB3573"/>
    <w:rsid w:val="00FB42B7"/>
    <w:rsid w:val="00FB4484"/>
    <w:rsid w:val="00FB4B7A"/>
    <w:rsid w:val="00FB593A"/>
    <w:rsid w:val="00FB63B1"/>
    <w:rsid w:val="00FB6410"/>
    <w:rsid w:val="00FB66CA"/>
    <w:rsid w:val="00FB685B"/>
    <w:rsid w:val="00FB6E82"/>
    <w:rsid w:val="00FB792E"/>
    <w:rsid w:val="00FB7CF0"/>
    <w:rsid w:val="00FC0042"/>
    <w:rsid w:val="00FC0BB1"/>
    <w:rsid w:val="00FC1E67"/>
    <w:rsid w:val="00FC2345"/>
    <w:rsid w:val="00FC2A13"/>
    <w:rsid w:val="00FC4284"/>
    <w:rsid w:val="00FC4576"/>
    <w:rsid w:val="00FC4868"/>
    <w:rsid w:val="00FC494C"/>
    <w:rsid w:val="00FC511C"/>
    <w:rsid w:val="00FC5D55"/>
    <w:rsid w:val="00FC5FF5"/>
    <w:rsid w:val="00FC6285"/>
    <w:rsid w:val="00FC78FB"/>
    <w:rsid w:val="00FC7DBC"/>
    <w:rsid w:val="00FD076A"/>
    <w:rsid w:val="00FD0AA0"/>
    <w:rsid w:val="00FD1D5A"/>
    <w:rsid w:val="00FD2E27"/>
    <w:rsid w:val="00FD4B85"/>
    <w:rsid w:val="00FD5059"/>
    <w:rsid w:val="00FD554D"/>
    <w:rsid w:val="00FD5BCC"/>
    <w:rsid w:val="00FD5EB4"/>
    <w:rsid w:val="00FD5EB8"/>
    <w:rsid w:val="00FD6C2D"/>
    <w:rsid w:val="00FD7B23"/>
    <w:rsid w:val="00FE1462"/>
    <w:rsid w:val="00FE2A48"/>
    <w:rsid w:val="00FE2DEF"/>
    <w:rsid w:val="00FE323C"/>
    <w:rsid w:val="00FE3A27"/>
    <w:rsid w:val="00FE488C"/>
    <w:rsid w:val="00FE48A6"/>
    <w:rsid w:val="00FE5D0A"/>
    <w:rsid w:val="00FE6469"/>
    <w:rsid w:val="00FE7501"/>
    <w:rsid w:val="00FE7C22"/>
    <w:rsid w:val="00FE7C6D"/>
    <w:rsid w:val="00FE7EB9"/>
    <w:rsid w:val="00FF05D0"/>
    <w:rsid w:val="00FF06CE"/>
    <w:rsid w:val="00FF081E"/>
    <w:rsid w:val="00FF0D57"/>
    <w:rsid w:val="00FF0DC2"/>
    <w:rsid w:val="00FF0FF7"/>
    <w:rsid w:val="00FF1022"/>
    <w:rsid w:val="00FF10A2"/>
    <w:rsid w:val="00FF1438"/>
    <w:rsid w:val="00FF28D3"/>
    <w:rsid w:val="00FF3A38"/>
    <w:rsid w:val="00FF3C25"/>
    <w:rsid w:val="00FF4048"/>
    <w:rsid w:val="00FF4129"/>
    <w:rsid w:val="00FF44F7"/>
    <w:rsid w:val="00FF4C90"/>
    <w:rsid w:val="00FF5806"/>
    <w:rsid w:val="00FF6175"/>
    <w:rsid w:val="00FF61BD"/>
    <w:rsid w:val="00FF6B91"/>
    <w:rsid w:val="00FF7B40"/>
    <w:rsid w:val="00FF7D5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0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D8E"/>
    <w:pPr>
      <w:spacing w:line="240" w:lineRule="exact"/>
      <w:jc w:val="center"/>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36C2"/>
    <w:pPr>
      <w:tabs>
        <w:tab w:val="center" w:pos="4320"/>
        <w:tab w:val="right" w:pos="8640"/>
      </w:tabs>
    </w:pPr>
  </w:style>
  <w:style w:type="character" w:customStyle="1" w:styleId="FooterChar">
    <w:name w:val="Footer Char"/>
    <w:basedOn w:val="DefaultParagraphFont"/>
    <w:link w:val="Footer"/>
    <w:uiPriority w:val="99"/>
    <w:rsid w:val="000379D0"/>
    <w:rPr>
      <w:rFonts w:cs="Times New Roman"/>
      <w:color w:val="008080"/>
      <w:sz w:val="24"/>
    </w:rPr>
  </w:style>
  <w:style w:type="character" w:styleId="PageNumber">
    <w:name w:val="page number"/>
    <w:basedOn w:val="DefaultParagraphFont"/>
    <w:uiPriority w:val="99"/>
    <w:rsid w:val="005436C2"/>
    <w:rPr>
      <w:rFonts w:cs="Times New Roman"/>
    </w:rPr>
  </w:style>
  <w:style w:type="paragraph" w:styleId="Header">
    <w:name w:val="header"/>
    <w:basedOn w:val="Normal"/>
    <w:link w:val="HeaderChar"/>
    <w:uiPriority w:val="99"/>
    <w:rsid w:val="005436C2"/>
    <w:pPr>
      <w:tabs>
        <w:tab w:val="center" w:pos="4320"/>
        <w:tab w:val="right" w:pos="8640"/>
      </w:tabs>
    </w:pPr>
  </w:style>
  <w:style w:type="character" w:customStyle="1" w:styleId="HeaderChar">
    <w:name w:val="Header Char"/>
    <w:basedOn w:val="DefaultParagraphFont"/>
    <w:link w:val="Header"/>
    <w:uiPriority w:val="99"/>
    <w:semiHidden/>
    <w:rsid w:val="003F44FD"/>
    <w:rPr>
      <w:rFonts w:cs="Times New Roman"/>
      <w:color w:val="008080"/>
      <w:sz w:val="24"/>
    </w:rPr>
  </w:style>
  <w:style w:type="paragraph" w:styleId="BodyText">
    <w:name w:val="Body Text"/>
    <w:basedOn w:val="Normal"/>
    <w:link w:val="BodyTextChar"/>
    <w:uiPriority w:val="99"/>
    <w:rsid w:val="005436C2"/>
    <w:pPr>
      <w:tabs>
        <w:tab w:val="left" w:pos="720"/>
      </w:tabs>
      <w:ind w:right="-360"/>
    </w:pPr>
    <w:rPr>
      <w:rFonts w:ascii="Times New Roman" w:hAnsi="Times New Roman"/>
      <w:color w:val="000080"/>
    </w:rPr>
  </w:style>
  <w:style w:type="character" w:customStyle="1" w:styleId="BodyTextChar">
    <w:name w:val="Body Text Char"/>
    <w:basedOn w:val="DefaultParagraphFont"/>
    <w:link w:val="BodyText"/>
    <w:uiPriority w:val="99"/>
    <w:semiHidden/>
    <w:rsid w:val="003F44FD"/>
    <w:rPr>
      <w:rFonts w:cs="Times New Roman"/>
      <w:color w:val="008080"/>
      <w:sz w:val="24"/>
    </w:rPr>
  </w:style>
  <w:style w:type="paragraph" w:styleId="BodyText3">
    <w:name w:val="Body Text 3"/>
    <w:basedOn w:val="Normal"/>
    <w:link w:val="BodyText3Char"/>
    <w:uiPriority w:val="99"/>
    <w:rsid w:val="005436C2"/>
    <w:pPr>
      <w:tabs>
        <w:tab w:val="left" w:pos="288"/>
        <w:tab w:val="left" w:pos="4752"/>
      </w:tabs>
      <w:ind w:right="-360"/>
      <w:jc w:val="both"/>
    </w:pPr>
    <w:rPr>
      <w:color w:val="000080"/>
    </w:rPr>
  </w:style>
  <w:style w:type="character" w:customStyle="1" w:styleId="BodyText3Char">
    <w:name w:val="Body Text 3 Char"/>
    <w:basedOn w:val="DefaultParagraphFont"/>
    <w:link w:val="BodyText3"/>
    <w:uiPriority w:val="99"/>
    <w:semiHidden/>
    <w:rsid w:val="003F44FD"/>
    <w:rPr>
      <w:rFonts w:cs="Times New Roman"/>
      <w:color w:val="008080"/>
      <w:sz w:val="16"/>
    </w:rPr>
  </w:style>
  <w:style w:type="paragraph" w:styleId="PlainText">
    <w:name w:val="Plain Text"/>
    <w:basedOn w:val="Normal"/>
    <w:link w:val="PlainTextChar"/>
    <w:uiPriority w:val="99"/>
    <w:rsid w:val="00D91DA6"/>
    <w:rPr>
      <w:rFonts w:ascii="Consolas" w:hAnsi="Consolas"/>
      <w:sz w:val="21"/>
      <w:szCs w:val="21"/>
    </w:rPr>
  </w:style>
  <w:style w:type="character" w:customStyle="1" w:styleId="PlainTextChar">
    <w:name w:val="Plain Text Char"/>
    <w:basedOn w:val="DefaultParagraphFont"/>
    <w:link w:val="PlainText"/>
    <w:uiPriority w:val="99"/>
    <w:rsid w:val="00D91DA6"/>
    <w:rPr>
      <w:rFonts w:ascii="Consolas" w:hAnsi="Consolas" w:cs="Times New Roman"/>
      <w:sz w:val="21"/>
    </w:rPr>
  </w:style>
  <w:style w:type="paragraph" w:styleId="BalloonText">
    <w:name w:val="Balloon Text"/>
    <w:basedOn w:val="Normal"/>
    <w:link w:val="BalloonTextChar"/>
    <w:uiPriority w:val="99"/>
    <w:semiHidden/>
    <w:rsid w:val="000379D0"/>
    <w:rPr>
      <w:rFonts w:ascii="Tahoma" w:hAnsi="Tahoma" w:cs="Tahoma"/>
      <w:sz w:val="16"/>
      <w:szCs w:val="16"/>
    </w:rPr>
  </w:style>
  <w:style w:type="character" w:customStyle="1" w:styleId="BalloonTextChar">
    <w:name w:val="Balloon Text Char"/>
    <w:basedOn w:val="DefaultParagraphFont"/>
    <w:link w:val="BalloonText"/>
    <w:uiPriority w:val="99"/>
    <w:rsid w:val="000379D0"/>
    <w:rPr>
      <w:rFonts w:ascii="Tahoma" w:hAnsi="Tahoma" w:cs="Tahoma"/>
      <w:color w:val="008080"/>
      <w:sz w:val="16"/>
    </w:rPr>
  </w:style>
  <w:style w:type="table" w:styleId="TableGrid">
    <w:name w:val="Table Grid"/>
    <w:basedOn w:val="TableNormal"/>
    <w:uiPriority w:val="59"/>
    <w:rsid w:val="006F1A46"/>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26591"/>
    <w:pPr>
      <w:spacing w:after="200" w:line="276" w:lineRule="auto"/>
      <w:ind w:left="720"/>
      <w:contextualSpacing/>
    </w:pPr>
    <w:rPr>
      <w:rFonts w:cs="Times New Roman"/>
      <w:sz w:val="22"/>
      <w:szCs w:val="22"/>
    </w:rPr>
  </w:style>
  <w:style w:type="character" w:styleId="LineNumber">
    <w:name w:val="line number"/>
    <w:basedOn w:val="DefaultParagraphFont"/>
    <w:uiPriority w:val="99"/>
    <w:rsid w:val="004766C9"/>
    <w:rPr>
      <w:rFonts w:cs="Times New Roman"/>
    </w:rPr>
  </w:style>
  <w:style w:type="character" w:styleId="CommentReference">
    <w:name w:val="annotation reference"/>
    <w:basedOn w:val="DefaultParagraphFont"/>
    <w:uiPriority w:val="99"/>
    <w:semiHidden/>
    <w:rsid w:val="0046111A"/>
    <w:rPr>
      <w:rFonts w:cs="Times New Roman"/>
      <w:sz w:val="16"/>
    </w:rPr>
  </w:style>
  <w:style w:type="paragraph" w:styleId="CommentText">
    <w:name w:val="annotation text"/>
    <w:basedOn w:val="Normal"/>
    <w:link w:val="CommentTextChar"/>
    <w:uiPriority w:val="99"/>
    <w:semiHidden/>
    <w:rsid w:val="0046111A"/>
    <w:rPr>
      <w:sz w:val="20"/>
    </w:rPr>
  </w:style>
  <w:style w:type="character" w:customStyle="1" w:styleId="CommentTextChar">
    <w:name w:val="Comment Text Char"/>
    <w:basedOn w:val="DefaultParagraphFont"/>
    <w:link w:val="CommentText"/>
    <w:uiPriority w:val="99"/>
    <w:rsid w:val="0046111A"/>
    <w:rPr>
      <w:rFonts w:cs="Times New Roman"/>
      <w:color w:val="008080"/>
      <w:sz w:val="20"/>
    </w:rPr>
  </w:style>
  <w:style w:type="paragraph" w:styleId="CommentSubject">
    <w:name w:val="annotation subject"/>
    <w:basedOn w:val="CommentText"/>
    <w:next w:val="CommentText"/>
    <w:link w:val="CommentSubjectChar"/>
    <w:uiPriority w:val="99"/>
    <w:semiHidden/>
    <w:rsid w:val="0046111A"/>
    <w:rPr>
      <w:b/>
      <w:bCs/>
    </w:rPr>
  </w:style>
  <w:style w:type="character" w:customStyle="1" w:styleId="CommentSubjectChar">
    <w:name w:val="Comment Subject Char"/>
    <w:basedOn w:val="CommentTextChar"/>
    <w:link w:val="CommentSubject"/>
    <w:uiPriority w:val="99"/>
    <w:rsid w:val="0046111A"/>
    <w:rPr>
      <w:rFonts w:cs="Times New Roman"/>
      <w:b/>
      <w:bCs/>
      <w:color w:val="008080"/>
      <w:sz w:val="20"/>
    </w:rPr>
  </w:style>
  <w:style w:type="character" w:styleId="Hyperlink">
    <w:name w:val="Hyperlink"/>
    <w:basedOn w:val="DefaultParagraphFont"/>
    <w:uiPriority w:val="99"/>
    <w:rsid w:val="00750E3A"/>
    <w:rPr>
      <w:rFonts w:cs="Times New Roman"/>
      <w:color w:val="0000FF"/>
      <w:u w:val="single"/>
    </w:rPr>
  </w:style>
  <w:style w:type="character" w:styleId="FollowedHyperlink">
    <w:name w:val="FollowedHyperlink"/>
    <w:basedOn w:val="DefaultParagraphFont"/>
    <w:uiPriority w:val="99"/>
    <w:rsid w:val="00750E3A"/>
    <w:rPr>
      <w:rFonts w:cs="Times New Roman"/>
      <w:color w:val="800080"/>
      <w:u w:val="single"/>
    </w:rPr>
  </w:style>
  <w:style w:type="paragraph" w:customStyle="1" w:styleId="Default">
    <w:name w:val="Default"/>
    <w:uiPriority w:val="99"/>
    <w:rsid w:val="009F7822"/>
    <w:pPr>
      <w:autoSpaceDE w:val="0"/>
      <w:autoSpaceDN w:val="0"/>
      <w:adjustRightInd w:val="0"/>
    </w:pPr>
    <w:rPr>
      <w:color w:val="000000"/>
      <w:sz w:val="24"/>
      <w:szCs w:val="24"/>
    </w:rPr>
  </w:style>
  <w:style w:type="paragraph" w:styleId="NoSpacing">
    <w:name w:val="No Spacing"/>
    <w:uiPriority w:val="1"/>
    <w:qFormat/>
    <w:rsid w:val="00575186"/>
    <w:rPr>
      <w:rFonts w:asciiTheme="minorHAnsi" w:eastAsiaTheme="minorHAnsi" w:hAnsiTheme="minorHAnsi" w:cstheme="minorBidi"/>
      <w:sz w:val="22"/>
      <w:szCs w:val="22"/>
    </w:rPr>
  </w:style>
  <w:style w:type="table" w:customStyle="1" w:styleId="TableGrid1">
    <w:name w:val="Table Grid1"/>
    <w:basedOn w:val="TableNormal"/>
    <w:uiPriority w:val="59"/>
    <w:rsid w:val="00E0727B"/>
    <w:rPr>
      <w:rFonts w:eastAsia="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23417"/>
    <w:rPr>
      <w:color w:val="008080"/>
      <w:sz w:val="24"/>
    </w:rPr>
  </w:style>
  <w:style w:type="table" w:customStyle="1" w:styleId="TableGrid12">
    <w:name w:val="Table Grid12"/>
    <w:basedOn w:val="TableNormal"/>
    <w:uiPriority w:val="59"/>
    <w:rsid w:val="00097490"/>
    <w:rPr>
      <w:rFonts w:eastAsia="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61202"/>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A17FD1"/>
    <w:rPr>
      <w:rFonts w:eastAsia="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8501">
      <w:bodyDiv w:val="1"/>
      <w:marLeft w:val="0"/>
      <w:marRight w:val="0"/>
      <w:marTop w:val="0"/>
      <w:marBottom w:val="0"/>
      <w:divBdr>
        <w:top w:val="none" w:sz="0" w:space="0" w:color="auto"/>
        <w:left w:val="none" w:sz="0" w:space="0" w:color="auto"/>
        <w:bottom w:val="none" w:sz="0" w:space="0" w:color="auto"/>
        <w:right w:val="none" w:sz="0" w:space="0" w:color="auto"/>
      </w:divBdr>
    </w:div>
    <w:div w:id="180750707">
      <w:bodyDiv w:val="1"/>
      <w:marLeft w:val="0"/>
      <w:marRight w:val="0"/>
      <w:marTop w:val="0"/>
      <w:marBottom w:val="0"/>
      <w:divBdr>
        <w:top w:val="none" w:sz="0" w:space="0" w:color="auto"/>
        <w:left w:val="none" w:sz="0" w:space="0" w:color="auto"/>
        <w:bottom w:val="none" w:sz="0" w:space="0" w:color="auto"/>
        <w:right w:val="none" w:sz="0" w:space="0" w:color="auto"/>
      </w:divBdr>
    </w:div>
    <w:div w:id="198050525">
      <w:bodyDiv w:val="1"/>
      <w:marLeft w:val="0"/>
      <w:marRight w:val="0"/>
      <w:marTop w:val="0"/>
      <w:marBottom w:val="0"/>
      <w:divBdr>
        <w:top w:val="none" w:sz="0" w:space="0" w:color="auto"/>
        <w:left w:val="none" w:sz="0" w:space="0" w:color="auto"/>
        <w:bottom w:val="none" w:sz="0" w:space="0" w:color="auto"/>
        <w:right w:val="none" w:sz="0" w:space="0" w:color="auto"/>
      </w:divBdr>
    </w:div>
    <w:div w:id="201290706">
      <w:bodyDiv w:val="1"/>
      <w:marLeft w:val="0"/>
      <w:marRight w:val="0"/>
      <w:marTop w:val="0"/>
      <w:marBottom w:val="0"/>
      <w:divBdr>
        <w:top w:val="none" w:sz="0" w:space="0" w:color="auto"/>
        <w:left w:val="none" w:sz="0" w:space="0" w:color="auto"/>
        <w:bottom w:val="none" w:sz="0" w:space="0" w:color="auto"/>
        <w:right w:val="none" w:sz="0" w:space="0" w:color="auto"/>
      </w:divBdr>
    </w:div>
    <w:div w:id="224532384">
      <w:bodyDiv w:val="1"/>
      <w:marLeft w:val="0"/>
      <w:marRight w:val="0"/>
      <w:marTop w:val="0"/>
      <w:marBottom w:val="0"/>
      <w:divBdr>
        <w:top w:val="none" w:sz="0" w:space="0" w:color="auto"/>
        <w:left w:val="none" w:sz="0" w:space="0" w:color="auto"/>
        <w:bottom w:val="none" w:sz="0" w:space="0" w:color="auto"/>
        <w:right w:val="none" w:sz="0" w:space="0" w:color="auto"/>
      </w:divBdr>
    </w:div>
    <w:div w:id="238951366">
      <w:bodyDiv w:val="1"/>
      <w:marLeft w:val="0"/>
      <w:marRight w:val="0"/>
      <w:marTop w:val="0"/>
      <w:marBottom w:val="0"/>
      <w:divBdr>
        <w:top w:val="none" w:sz="0" w:space="0" w:color="auto"/>
        <w:left w:val="none" w:sz="0" w:space="0" w:color="auto"/>
        <w:bottom w:val="none" w:sz="0" w:space="0" w:color="auto"/>
        <w:right w:val="none" w:sz="0" w:space="0" w:color="auto"/>
      </w:divBdr>
    </w:div>
    <w:div w:id="308167223">
      <w:bodyDiv w:val="1"/>
      <w:marLeft w:val="0"/>
      <w:marRight w:val="0"/>
      <w:marTop w:val="0"/>
      <w:marBottom w:val="0"/>
      <w:divBdr>
        <w:top w:val="none" w:sz="0" w:space="0" w:color="auto"/>
        <w:left w:val="none" w:sz="0" w:space="0" w:color="auto"/>
        <w:bottom w:val="none" w:sz="0" w:space="0" w:color="auto"/>
        <w:right w:val="none" w:sz="0" w:space="0" w:color="auto"/>
      </w:divBdr>
    </w:div>
    <w:div w:id="458885874">
      <w:bodyDiv w:val="1"/>
      <w:marLeft w:val="0"/>
      <w:marRight w:val="0"/>
      <w:marTop w:val="0"/>
      <w:marBottom w:val="0"/>
      <w:divBdr>
        <w:top w:val="none" w:sz="0" w:space="0" w:color="auto"/>
        <w:left w:val="none" w:sz="0" w:space="0" w:color="auto"/>
        <w:bottom w:val="none" w:sz="0" w:space="0" w:color="auto"/>
        <w:right w:val="none" w:sz="0" w:space="0" w:color="auto"/>
      </w:divBdr>
    </w:div>
    <w:div w:id="515340929">
      <w:bodyDiv w:val="1"/>
      <w:marLeft w:val="0"/>
      <w:marRight w:val="0"/>
      <w:marTop w:val="0"/>
      <w:marBottom w:val="0"/>
      <w:divBdr>
        <w:top w:val="none" w:sz="0" w:space="0" w:color="auto"/>
        <w:left w:val="none" w:sz="0" w:space="0" w:color="auto"/>
        <w:bottom w:val="none" w:sz="0" w:space="0" w:color="auto"/>
        <w:right w:val="none" w:sz="0" w:space="0" w:color="auto"/>
      </w:divBdr>
    </w:div>
    <w:div w:id="594217024">
      <w:bodyDiv w:val="1"/>
      <w:marLeft w:val="0"/>
      <w:marRight w:val="0"/>
      <w:marTop w:val="0"/>
      <w:marBottom w:val="0"/>
      <w:divBdr>
        <w:top w:val="none" w:sz="0" w:space="0" w:color="auto"/>
        <w:left w:val="none" w:sz="0" w:space="0" w:color="auto"/>
        <w:bottom w:val="none" w:sz="0" w:space="0" w:color="auto"/>
        <w:right w:val="none" w:sz="0" w:space="0" w:color="auto"/>
      </w:divBdr>
    </w:div>
    <w:div w:id="606624835">
      <w:bodyDiv w:val="1"/>
      <w:marLeft w:val="0"/>
      <w:marRight w:val="0"/>
      <w:marTop w:val="0"/>
      <w:marBottom w:val="0"/>
      <w:divBdr>
        <w:top w:val="none" w:sz="0" w:space="0" w:color="auto"/>
        <w:left w:val="none" w:sz="0" w:space="0" w:color="auto"/>
        <w:bottom w:val="none" w:sz="0" w:space="0" w:color="auto"/>
        <w:right w:val="none" w:sz="0" w:space="0" w:color="auto"/>
      </w:divBdr>
    </w:div>
    <w:div w:id="732317877">
      <w:bodyDiv w:val="1"/>
      <w:marLeft w:val="0"/>
      <w:marRight w:val="0"/>
      <w:marTop w:val="0"/>
      <w:marBottom w:val="0"/>
      <w:divBdr>
        <w:top w:val="none" w:sz="0" w:space="0" w:color="auto"/>
        <w:left w:val="none" w:sz="0" w:space="0" w:color="auto"/>
        <w:bottom w:val="none" w:sz="0" w:space="0" w:color="auto"/>
        <w:right w:val="none" w:sz="0" w:space="0" w:color="auto"/>
      </w:divBdr>
    </w:div>
    <w:div w:id="821047375">
      <w:bodyDiv w:val="1"/>
      <w:marLeft w:val="0"/>
      <w:marRight w:val="0"/>
      <w:marTop w:val="0"/>
      <w:marBottom w:val="0"/>
      <w:divBdr>
        <w:top w:val="none" w:sz="0" w:space="0" w:color="auto"/>
        <w:left w:val="none" w:sz="0" w:space="0" w:color="auto"/>
        <w:bottom w:val="none" w:sz="0" w:space="0" w:color="auto"/>
        <w:right w:val="none" w:sz="0" w:space="0" w:color="auto"/>
      </w:divBdr>
    </w:div>
    <w:div w:id="888224633">
      <w:bodyDiv w:val="1"/>
      <w:marLeft w:val="0"/>
      <w:marRight w:val="0"/>
      <w:marTop w:val="0"/>
      <w:marBottom w:val="0"/>
      <w:divBdr>
        <w:top w:val="none" w:sz="0" w:space="0" w:color="auto"/>
        <w:left w:val="none" w:sz="0" w:space="0" w:color="auto"/>
        <w:bottom w:val="none" w:sz="0" w:space="0" w:color="auto"/>
        <w:right w:val="none" w:sz="0" w:space="0" w:color="auto"/>
      </w:divBdr>
    </w:div>
    <w:div w:id="951981459">
      <w:bodyDiv w:val="1"/>
      <w:marLeft w:val="0"/>
      <w:marRight w:val="0"/>
      <w:marTop w:val="0"/>
      <w:marBottom w:val="0"/>
      <w:divBdr>
        <w:top w:val="none" w:sz="0" w:space="0" w:color="auto"/>
        <w:left w:val="none" w:sz="0" w:space="0" w:color="auto"/>
        <w:bottom w:val="none" w:sz="0" w:space="0" w:color="auto"/>
        <w:right w:val="none" w:sz="0" w:space="0" w:color="auto"/>
      </w:divBdr>
    </w:div>
    <w:div w:id="997615653">
      <w:bodyDiv w:val="1"/>
      <w:marLeft w:val="0"/>
      <w:marRight w:val="0"/>
      <w:marTop w:val="0"/>
      <w:marBottom w:val="0"/>
      <w:divBdr>
        <w:top w:val="none" w:sz="0" w:space="0" w:color="auto"/>
        <w:left w:val="none" w:sz="0" w:space="0" w:color="auto"/>
        <w:bottom w:val="none" w:sz="0" w:space="0" w:color="auto"/>
        <w:right w:val="none" w:sz="0" w:space="0" w:color="auto"/>
      </w:divBdr>
    </w:div>
    <w:div w:id="1021737556">
      <w:bodyDiv w:val="1"/>
      <w:marLeft w:val="0"/>
      <w:marRight w:val="0"/>
      <w:marTop w:val="0"/>
      <w:marBottom w:val="0"/>
      <w:divBdr>
        <w:top w:val="none" w:sz="0" w:space="0" w:color="auto"/>
        <w:left w:val="none" w:sz="0" w:space="0" w:color="auto"/>
        <w:bottom w:val="none" w:sz="0" w:space="0" w:color="auto"/>
        <w:right w:val="none" w:sz="0" w:space="0" w:color="auto"/>
      </w:divBdr>
    </w:div>
    <w:div w:id="1117992259">
      <w:bodyDiv w:val="1"/>
      <w:marLeft w:val="0"/>
      <w:marRight w:val="0"/>
      <w:marTop w:val="0"/>
      <w:marBottom w:val="0"/>
      <w:divBdr>
        <w:top w:val="none" w:sz="0" w:space="0" w:color="auto"/>
        <w:left w:val="none" w:sz="0" w:space="0" w:color="auto"/>
        <w:bottom w:val="none" w:sz="0" w:space="0" w:color="auto"/>
        <w:right w:val="none" w:sz="0" w:space="0" w:color="auto"/>
      </w:divBdr>
    </w:div>
    <w:div w:id="1144852621">
      <w:bodyDiv w:val="1"/>
      <w:marLeft w:val="0"/>
      <w:marRight w:val="0"/>
      <w:marTop w:val="0"/>
      <w:marBottom w:val="0"/>
      <w:divBdr>
        <w:top w:val="none" w:sz="0" w:space="0" w:color="auto"/>
        <w:left w:val="none" w:sz="0" w:space="0" w:color="auto"/>
        <w:bottom w:val="none" w:sz="0" w:space="0" w:color="auto"/>
        <w:right w:val="none" w:sz="0" w:space="0" w:color="auto"/>
      </w:divBdr>
    </w:div>
    <w:div w:id="1169054680">
      <w:bodyDiv w:val="1"/>
      <w:marLeft w:val="0"/>
      <w:marRight w:val="0"/>
      <w:marTop w:val="0"/>
      <w:marBottom w:val="0"/>
      <w:divBdr>
        <w:top w:val="none" w:sz="0" w:space="0" w:color="auto"/>
        <w:left w:val="none" w:sz="0" w:space="0" w:color="auto"/>
        <w:bottom w:val="none" w:sz="0" w:space="0" w:color="auto"/>
        <w:right w:val="none" w:sz="0" w:space="0" w:color="auto"/>
      </w:divBdr>
    </w:div>
    <w:div w:id="1198809565">
      <w:bodyDiv w:val="1"/>
      <w:marLeft w:val="0"/>
      <w:marRight w:val="0"/>
      <w:marTop w:val="0"/>
      <w:marBottom w:val="0"/>
      <w:divBdr>
        <w:top w:val="none" w:sz="0" w:space="0" w:color="auto"/>
        <w:left w:val="none" w:sz="0" w:space="0" w:color="auto"/>
        <w:bottom w:val="none" w:sz="0" w:space="0" w:color="auto"/>
        <w:right w:val="none" w:sz="0" w:space="0" w:color="auto"/>
      </w:divBdr>
    </w:div>
    <w:div w:id="1205215873">
      <w:bodyDiv w:val="1"/>
      <w:marLeft w:val="0"/>
      <w:marRight w:val="0"/>
      <w:marTop w:val="0"/>
      <w:marBottom w:val="0"/>
      <w:divBdr>
        <w:top w:val="none" w:sz="0" w:space="0" w:color="auto"/>
        <w:left w:val="none" w:sz="0" w:space="0" w:color="auto"/>
        <w:bottom w:val="none" w:sz="0" w:space="0" w:color="auto"/>
        <w:right w:val="none" w:sz="0" w:space="0" w:color="auto"/>
      </w:divBdr>
    </w:div>
    <w:div w:id="1206717208">
      <w:bodyDiv w:val="1"/>
      <w:marLeft w:val="0"/>
      <w:marRight w:val="0"/>
      <w:marTop w:val="0"/>
      <w:marBottom w:val="0"/>
      <w:divBdr>
        <w:top w:val="none" w:sz="0" w:space="0" w:color="auto"/>
        <w:left w:val="none" w:sz="0" w:space="0" w:color="auto"/>
        <w:bottom w:val="none" w:sz="0" w:space="0" w:color="auto"/>
        <w:right w:val="none" w:sz="0" w:space="0" w:color="auto"/>
      </w:divBdr>
    </w:div>
    <w:div w:id="1321348026">
      <w:bodyDiv w:val="1"/>
      <w:marLeft w:val="0"/>
      <w:marRight w:val="0"/>
      <w:marTop w:val="0"/>
      <w:marBottom w:val="0"/>
      <w:divBdr>
        <w:top w:val="none" w:sz="0" w:space="0" w:color="auto"/>
        <w:left w:val="none" w:sz="0" w:space="0" w:color="auto"/>
        <w:bottom w:val="none" w:sz="0" w:space="0" w:color="auto"/>
        <w:right w:val="none" w:sz="0" w:space="0" w:color="auto"/>
      </w:divBdr>
    </w:div>
    <w:div w:id="1467813150">
      <w:bodyDiv w:val="1"/>
      <w:marLeft w:val="0"/>
      <w:marRight w:val="0"/>
      <w:marTop w:val="0"/>
      <w:marBottom w:val="0"/>
      <w:divBdr>
        <w:top w:val="none" w:sz="0" w:space="0" w:color="auto"/>
        <w:left w:val="none" w:sz="0" w:space="0" w:color="auto"/>
        <w:bottom w:val="none" w:sz="0" w:space="0" w:color="auto"/>
        <w:right w:val="none" w:sz="0" w:space="0" w:color="auto"/>
      </w:divBdr>
    </w:div>
    <w:div w:id="1483038310">
      <w:bodyDiv w:val="1"/>
      <w:marLeft w:val="0"/>
      <w:marRight w:val="0"/>
      <w:marTop w:val="0"/>
      <w:marBottom w:val="0"/>
      <w:divBdr>
        <w:top w:val="none" w:sz="0" w:space="0" w:color="auto"/>
        <w:left w:val="none" w:sz="0" w:space="0" w:color="auto"/>
        <w:bottom w:val="none" w:sz="0" w:space="0" w:color="auto"/>
        <w:right w:val="none" w:sz="0" w:space="0" w:color="auto"/>
      </w:divBdr>
    </w:div>
    <w:div w:id="1517229048">
      <w:bodyDiv w:val="1"/>
      <w:marLeft w:val="0"/>
      <w:marRight w:val="0"/>
      <w:marTop w:val="0"/>
      <w:marBottom w:val="0"/>
      <w:divBdr>
        <w:top w:val="none" w:sz="0" w:space="0" w:color="auto"/>
        <w:left w:val="none" w:sz="0" w:space="0" w:color="auto"/>
        <w:bottom w:val="none" w:sz="0" w:space="0" w:color="auto"/>
        <w:right w:val="none" w:sz="0" w:space="0" w:color="auto"/>
      </w:divBdr>
    </w:div>
    <w:div w:id="1519735127">
      <w:bodyDiv w:val="1"/>
      <w:marLeft w:val="0"/>
      <w:marRight w:val="0"/>
      <w:marTop w:val="0"/>
      <w:marBottom w:val="0"/>
      <w:divBdr>
        <w:top w:val="none" w:sz="0" w:space="0" w:color="auto"/>
        <w:left w:val="none" w:sz="0" w:space="0" w:color="auto"/>
        <w:bottom w:val="none" w:sz="0" w:space="0" w:color="auto"/>
        <w:right w:val="none" w:sz="0" w:space="0" w:color="auto"/>
      </w:divBdr>
    </w:div>
    <w:div w:id="1536624638">
      <w:bodyDiv w:val="1"/>
      <w:marLeft w:val="0"/>
      <w:marRight w:val="0"/>
      <w:marTop w:val="0"/>
      <w:marBottom w:val="0"/>
      <w:divBdr>
        <w:top w:val="none" w:sz="0" w:space="0" w:color="auto"/>
        <w:left w:val="none" w:sz="0" w:space="0" w:color="auto"/>
        <w:bottom w:val="none" w:sz="0" w:space="0" w:color="auto"/>
        <w:right w:val="none" w:sz="0" w:space="0" w:color="auto"/>
      </w:divBdr>
    </w:div>
    <w:div w:id="1582063837">
      <w:bodyDiv w:val="1"/>
      <w:marLeft w:val="0"/>
      <w:marRight w:val="0"/>
      <w:marTop w:val="0"/>
      <w:marBottom w:val="0"/>
      <w:divBdr>
        <w:top w:val="none" w:sz="0" w:space="0" w:color="auto"/>
        <w:left w:val="none" w:sz="0" w:space="0" w:color="auto"/>
        <w:bottom w:val="none" w:sz="0" w:space="0" w:color="auto"/>
        <w:right w:val="none" w:sz="0" w:space="0" w:color="auto"/>
      </w:divBdr>
    </w:div>
    <w:div w:id="1698123213">
      <w:bodyDiv w:val="1"/>
      <w:marLeft w:val="0"/>
      <w:marRight w:val="0"/>
      <w:marTop w:val="0"/>
      <w:marBottom w:val="0"/>
      <w:divBdr>
        <w:top w:val="none" w:sz="0" w:space="0" w:color="auto"/>
        <w:left w:val="none" w:sz="0" w:space="0" w:color="auto"/>
        <w:bottom w:val="none" w:sz="0" w:space="0" w:color="auto"/>
        <w:right w:val="none" w:sz="0" w:space="0" w:color="auto"/>
      </w:divBdr>
    </w:div>
    <w:div w:id="1727990243">
      <w:bodyDiv w:val="1"/>
      <w:marLeft w:val="0"/>
      <w:marRight w:val="0"/>
      <w:marTop w:val="0"/>
      <w:marBottom w:val="0"/>
      <w:divBdr>
        <w:top w:val="none" w:sz="0" w:space="0" w:color="auto"/>
        <w:left w:val="none" w:sz="0" w:space="0" w:color="auto"/>
        <w:bottom w:val="none" w:sz="0" w:space="0" w:color="auto"/>
        <w:right w:val="none" w:sz="0" w:space="0" w:color="auto"/>
      </w:divBdr>
    </w:div>
    <w:div w:id="1741513073">
      <w:bodyDiv w:val="1"/>
      <w:marLeft w:val="0"/>
      <w:marRight w:val="0"/>
      <w:marTop w:val="0"/>
      <w:marBottom w:val="0"/>
      <w:divBdr>
        <w:top w:val="none" w:sz="0" w:space="0" w:color="auto"/>
        <w:left w:val="none" w:sz="0" w:space="0" w:color="auto"/>
        <w:bottom w:val="none" w:sz="0" w:space="0" w:color="auto"/>
        <w:right w:val="none" w:sz="0" w:space="0" w:color="auto"/>
      </w:divBdr>
    </w:div>
    <w:div w:id="1786773779">
      <w:bodyDiv w:val="1"/>
      <w:marLeft w:val="0"/>
      <w:marRight w:val="0"/>
      <w:marTop w:val="0"/>
      <w:marBottom w:val="0"/>
      <w:divBdr>
        <w:top w:val="none" w:sz="0" w:space="0" w:color="auto"/>
        <w:left w:val="none" w:sz="0" w:space="0" w:color="auto"/>
        <w:bottom w:val="none" w:sz="0" w:space="0" w:color="auto"/>
        <w:right w:val="none" w:sz="0" w:space="0" w:color="auto"/>
      </w:divBdr>
    </w:div>
    <w:div w:id="1789928369">
      <w:bodyDiv w:val="1"/>
      <w:marLeft w:val="0"/>
      <w:marRight w:val="0"/>
      <w:marTop w:val="0"/>
      <w:marBottom w:val="0"/>
      <w:divBdr>
        <w:top w:val="none" w:sz="0" w:space="0" w:color="auto"/>
        <w:left w:val="none" w:sz="0" w:space="0" w:color="auto"/>
        <w:bottom w:val="none" w:sz="0" w:space="0" w:color="auto"/>
        <w:right w:val="none" w:sz="0" w:space="0" w:color="auto"/>
      </w:divBdr>
    </w:div>
    <w:div w:id="1846506257">
      <w:bodyDiv w:val="1"/>
      <w:marLeft w:val="0"/>
      <w:marRight w:val="0"/>
      <w:marTop w:val="0"/>
      <w:marBottom w:val="0"/>
      <w:divBdr>
        <w:top w:val="none" w:sz="0" w:space="0" w:color="auto"/>
        <w:left w:val="none" w:sz="0" w:space="0" w:color="auto"/>
        <w:bottom w:val="none" w:sz="0" w:space="0" w:color="auto"/>
        <w:right w:val="none" w:sz="0" w:space="0" w:color="auto"/>
      </w:divBdr>
    </w:div>
    <w:div w:id="1906649306">
      <w:bodyDiv w:val="1"/>
      <w:marLeft w:val="0"/>
      <w:marRight w:val="0"/>
      <w:marTop w:val="0"/>
      <w:marBottom w:val="0"/>
      <w:divBdr>
        <w:top w:val="none" w:sz="0" w:space="0" w:color="auto"/>
        <w:left w:val="none" w:sz="0" w:space="0" w:color="auto"/>
        <w:bottom w:val="none" w:sz="0" w:space="0" w:color="auto"/>
        <w:right w:val="none" w:sz="0" w:space="0" w:color="auto"/>
      </w:divBdr>
    </w:div>
    <w:div w:id="1930116517">
      <w:bodyDiv w:val="1"/>
      <w:marLeft w:val="0"/>
      <w:marRight w:val="0"/>
      <w:marTop w:val="0"/>
      <w:marBottom w:val="0"/>
      <w:divBdr>
        <w:top w:val="none" w:sz="0" w:space="0" w:color="auto"/>
        <w:left w:val="none" w:sz="0" w:space="0" w:color="auto"/>
        <w:bottom w:val="none" w:sz="0" w:space="0" w:color="auto"/>
        <w:right w:val="none" w:sz="0" w:space="0" w:color="auto"/>
      </w:divBdr>
    </w:div>
    <w:div w:id="1973629208">
      <w:bodyDiv w:val="1"/>
      <w:marLeft w:val="0"/>
      <w:marRight w:val="0"/>
      <w:marTop w:val="0"/>
      <w:marBottom w:val="0"/>
      <w:divBdr>
        <w:top w:val="none" w:sz="0" w:space="0" w:color="auto"/>
        <w:left w:val="none" w:sz="0" w:space="0" w:color="auto"/>
        <w:bottom w:val="none" w:sz="0" w:space="0" w:color="auto"/>
        <w:right w:val="none" w:sz="0" w:space="0" w:color="auto"/>
      </w:divBdr>
    </w:div>
    <w:div w:id="2002198037">
      <w:bodyDiv w:val="1"/>
      <w:marLeft w:val="0"/>
      <w:marRight w:val="0"/>
      <w:marTop w:val="0"/>
      <w:marBottom w:val="0"/>
      <w:divBdr>
        <w:top w:val="none" w:sz="0" w:space="0" w:color="auto"/>
        <w:left w:val="none" w:sz="0" w:space="0" w:color="auto"/>
        <w:bottom w:val="none" w:sz="0" w:space="0" w:color="auto"/>
        <w:right w:val="none" w:sz="0" w:space="0" w:color="auto"/>
      </w:divBdr>
    </w:div>
    <w:div w:id="2066294025">
      <w:bodyDiv w:val="1"/>
      <w:marLeft w:val="0"/>
      <w:marRight w:val="0"/>
      <w:marTop w:val="0"/>
      <w:marBottom w:val="0"/>
      <w:divBdr>
        <w:top w:val="none" w:sz="0" w:space="0" w:color="auto"/>
        <w:left w:val="none" w:sz="0" w:space="0" w:color="auto"/>
        <w:bottom w:val="none" w:sz="0" w:space="0" w:color="auto"/>
        <w:right w:val="none" w:sz="0" w:space="0" w:color="auto"/>
      </w:divBdr>
    </w:div>
    <w:div w:id="2068067467">
      <w:bodyDiv w:val="1"/>
      <w:marLeft w:val="0"/>
      <w:marRight w:val="0"/>
      <w:marTop w:val="0"/>
      <w:marBottom w:val="0"/>
      <w:divBdr>
        <w:top w:val="none" w:sz="0" w:space="0" w:color="auto"/>
        <w:left w:val="none" w:sz="0" w:space="0" w:color="auto"/>
        <w:bottom w:val="none" w:sz="0" w:space="0" w:color="auto"/>
        <w:right w:val="none" w:sz="0" w:space="0" w:color="auto"/>
      </w:divBdr>
    </w:div>
    <w:div w:id="2141998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F6D"/>
      </a:dk2>
      <a:lt2>
        <a:srgbClr val="F8DECE"/>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2020-05-29T14:50:00Z</dcterms:created>
  <dcterms:modified xsi:type="dcterms:W3CDTF">2020-08-25T07:43:00Z</dcterms:modified>
</cp:coreProperties>
</file>